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9DA06" w14:textId="0B92B318" w:rsidR="00AC6F4E" w:rsidRPr="0066322E" w:rsidRDefault="0084434C" w:rsidP="0084434C">
      <w:pPr>
        <w:spacing w:line="240" w:lineRule="auto"/>
        <w:ind w:firstLine="0"/>
        <w:jc w:val="center"/>
        <w:rPr>
          <w:rFonts w:ascii="Times New Roman" w:hAnsi="Times New Roman" w:cs="Times New Roman"/>
          <w:b/>
          <w:sz w:val="28"/>
          <w:szCs w:val="28"/>
        </w:rPr>
      </w:pPr>
      <w:bookmarkStart w:id="0" w:name="_Hlk495960783"/>
      <w:r w:rsidRPr="0066322E">
        <w:rPr>
          <w:rFonts w:ascii="Times New Roman" w:hAnsi="Times New Roman" w:cs="Times New Roman"/>
          <w:b/>
          <w:color w:val="000000"/>
          <w:sz w:val="28"/>
          <w:szCs w:val="28"/>
        </w:rPr>
        <w:t>Fenologia de espécies vegetais arbóreas em um fragmento de</w:t>
      </w:r>
      <w:r w:rsidRPr="0066322E">
        <w:rPr>
          <w:rFonts w:ascii="Times New Roman" w:hAnsi="Times New Roman" w:cs="Times New Roman"/>
          <w:b/>
          <w:color w:val="000000"/>
          <w:sz w:val="28"/>
          <w:szCs w:val="28"/>
        </w:rPr>
        <w:br/>
        <w:t>caatinga em Santana do Ipanema, AL</w:t>
      </w:r>
      <w:r w:rsidRPr="0066322E">
        <w:rPr>
          <w:rFonts w:ascii="Times New Roman" w:hAnsi="Times New Roman" w:cs="Times New Roman"/>
          <w:b/>
          <w:sz w:val="28"/>
          <w:szCs w:val="28"/>
        </w:rPr>
        <w:t xml:space="preserve"> </w:t>
      </w:r>
    </w:p>
    <w:p w14:paraId="15ED670E" w14:textId="4F973490" w:rsidR="0084434C" w:rsidRPr="0066322E" w:rsidRDefault="0084434C" w:rsidP="0084434C">
      <w:pPr>
        <w:spacing w:line="240" w:lineRule="auto"/>
        <w:ind w:firstLine="0"/>
        <w:rPr>
          <w:rFonts w:ascii="Times New Roman" w:hAnsi="Times New Roman" w:cs="Times New Roman"/>
          <w:b/>
          <w:sz w:val="28"/>
          <w:szCs w:val="28"/>
        </w:rPr>
      </w:pPr>
    </w:p>
    <w:p w14:paraId="4464DCA9" w14:textId="164360D5" w:rsidR="0084434C" w:rsidRPr="0066322E" w:rsidRDefault="0084434C" w:rsidP="0084434C">
      <w:pPr>
        <w:spacing w:line="240" w:lineRule="auto"/>
        <w:ind w:firstLine="0"/>
        <w:rPr>
          <w:rFonts w:ascii="Times New Roman" w:hAnsi="Times New Roman" w:cs="Times New Roman"/>
          <w:b/>
          <w:color w:val="000000"/>
          <w:sz w:val="24"/>
          <w:szCs w:val="20"/>
        </w:rPr>
      </w:pPr>
      <w:bookmarkStart w:id="1" w:name="_Hlk497475035"/>
      <w:r w:rsidRPr="0066322E">
        <w:rPr>
          <w:rFonts w:ascii="Times New Roman" w:hAnsi="Times New Roman" w:cs="Times New Roman"/>
          <w:b/>
          <w:color w:val="000000"/>
          <w:sz w:val="24"/>
          <w:szCs w:val="20"/>
        </w:rPr>
        <w:t xml:space="preserve">Wandklebson Silva da </w:t>
      </w:r>
      <w:proofErr w:type="gramStart"/>
      <w:r w:rsidRPr="0066322E">
        <w:rPr>
          <w:rFonts w:ascii="Times New Roman" w:hAnsi="Times New Roman" w:cs="Times New Roman"/>
          <w:b/>
          <w:color w:val="000000"/>
          <w:sz w:val="24"/>
          <w:szCs w:val="20"/>
        </w:rPr>
        <w:t>Paz</w:t>
      </w:r>
      <w:r w:rsidRPr="0066322E">
        <w:rPr>
          <w:rFonts w:ascii="Times New Roman" w:hAnsi="Times New Roman" w:cs="Times New Roman"/>
          <w:b/>
          <w:color w:val="000000"/>
          <w:sz w:val="24"/>
          <w:szCs w:val="20"/>
          <w:vertAlign w:val="superscript"/>
        </w:rPr>
        <w:t>(</w:t>
      </w:r>
      <w:proofErr w:type="gramEnd"/>
      <w:r w:rsidRPr="0066322E">
        <w:rPr>
          <w:rFonts w:ascii="Times New Roman" w:hAnsi="Times New Roman" w:cs="Times New Roman"/>
          <w:b/>
          <w:color w:val="000000"/>
          <w:sz w:val="24"/>
          <w:szCs w:val="20"/>
          <w:vertAlign w:val="superscript"/>
        </w:rPr>
        <w:t>1)</w:t>
      </w:r>
      <w:r w:rsidRPr="0066322E">
        <w:rPr>
          <w:rFonts w:ascii="Times New Roman" w:hAnsi="Times New Roman" w:cs="Times New Roman"/>
          <w:b/>
          <w:color w:val="000000"/>
          <w:sz w:val="24"/>
          <w:szCs w:val="20"/>
        </w:rPr>
        <w:t>; Jefferson Thiago Souza</w:t>
      </w:r>
      <w:r w:rsidRPr="0066322E">
        <w:rPr>
          <w:rFonts w:ascii="Times New Roman" w:hAnsi="Times New Roman" w:cs="Times New Roman"/>
          <w:b/>
          <w:color w:val="000000"/>
          <w:sz w:val="24"/>
          <w:szCs w:val="20"/>
          <w:vertAlign w:val="superscript"/>
        </w:rPr>
        <w:t>(2)</w:t>
      </w:r>
    </w:p>
    <w:p w14:paraId="6C2FF4BE" w14:textId="4521DB04" w:rsidR="00BD4807" w:rsidRPr="0066322E" w:rsidRDefault="0084434C" w:rsidP="0084434C">
      <w:pPr>
        <w:spacing w:line="240" w:lineRule="auto"/>
        <w:ind w:firstLine="0"/>
        <w:rPr>
          <w:rFonts w:ascii="Times New Roman" w:hAnsi="Times New Roman" w:cs="Times New Roman"/>
          <w:color w:val="000000"/>
          <w:sz w:val="20"/>
          <w:szCs w:val="20"/>
        </w:rPr>
      </w:pPr>
      <w:r w:rsidRPr="0066322E">
        <w:rPr>
          <w:rFonts w:ascii="Times New Roman" w:hAnsi="Times New Roman" w:cs="Times New Roman"/>
          <w:color w:val="000000"/>
          <w:sz w:val="20"/>
          <w:szCs w:val="20"/>
        </w:rPr>
        <w:br/>
      </w:r>
      <w:r w:rsidRPr="00523E0D">
        <w:rPr>
          <w:rFonts w:ascii="Times New Roman" w:hAnsi="Times New Roman" w:cs="Times New Roman"/>
          <w:color w:val="000000"/>
          <w:sz w:val="20"/>
          <w:szCs w:val="20"/>
          <w:vertAlign w:val="superscript"/>
        </w:rPr>
        <w:t>(1)</w:t>
      </w:r>
      <w:r w:rsidRPr="0066322E">
        <w:rPr>
          <w:rFonts w:ascii="Times New Roman" w:hAnsi="Times New Roman" w:cs="Times New Roman"/>
          <w:color w:val="000000"/>
          <w:sz w:val="20"/>
          <w:szCs w:val="20"/>
        </w:rPr>
        <w:t>Estudante; Universidade Estadual de Alagoas; Santana do Ipanema, Alagoas: (</w:t>
      </w:r>
      <w:hyperlink r:id="rId4" w:history="1">
        <w:r w:rsidR="006F257F" w:rsidRPr="0066322E">
          <w:rPr>
            <w:rStyle w:val="Hyperlink"/>
            <w:rFonts w:ascii="Times New Roman" w:hAnsi="Times New Roman" w:cs="Times New Roman"/>
            <w:sz w:val="20"/>
            <w:szCs w:val="20"/>
          </w:rPr>
          <w:t>wandklebson.paz@gmail.com</w:t>
        </w:r>
      </w:hyperlink>
      <w:r w:rsidRPr="0066322E">
        <w:rPr>
          <w:rFonts w:ascii="Times New Roman" w:hAnsi="Times New Roman" w:cs="Times New Roman"/>
          <w:color w:val="000000"/>
          <w:sz w:val="20"/>
          <w:szCs w:val="20"/>
        </w:rPr>
        <w:t>);</w:t>
      </w:r>
      <w:r w:rsidRPr="0066322E">
        <w:rPr>
          <w:rFonts w:ascii="Times New Roman" w:hAnsi="Times New Roman" w:cs="Times New Roman"/>
          <w:color w:val="000000"/>
          <w:sz w:val="20"/>
          <w:szCs w:val="20"/>
        </w:rPr>
        <w:br/>
      </w:r>
      <w:r w:rsidRPr="00523E0D">
        <w:rPr>
          <w:rFonts w:ascii="Times New Roman" w:hAnsi="Times New Roman" w:cs="Times New Roman"/>
          <w:color w:val="000000"/>
          <w:sz w:val="20"/>
          <w:szCs w:val="20"/>
          <w:vertAlign w:val="superscript"/>
        </w:rPr>
        <w:t>(2)</w:t>
      </w:r>
      <w:bookmarkStart w:id="2" w:name="_GoBack"/>
      <w:bookmarkEnd w:id="2"/>
      <w:r w:rsidRPr="0066322E">
        <w:rPr>
          <w:rFonts w:ascii="Times New Roman" w:hAnsi="Times New Roman" w:cs="Times New Roman"/>
          <w:color w:val="000000"/>
          <w:sz w:val="20"/>
          <w:szCs w:val="20"/>
        </w:rPr>
        <w:t>Professor A</w:t>
      </w:r>
      <w:r w:rsidR="00BD4807">
        <w:rPr>
          <w:rFonts w:ascii="Times New Roman" w:hAnsi="Times New Roman" w:cs="Times New Roman"/>
          <w:color w:val="000000"/>
          <w:sz w:val="20"/>
          <w:szCs w:val="20"/>
        </w:rPr>
        <w:t>ssistente, Universidade Estadual do Ceará: (</w:t>
      </w:r>
      <w:hyperlink r:id="rId5" w:history="1">
        <w:r w:rsidR="00BD4807" w:rsidRPr="00CC02F5">
          <w:rPr>
            <w:rStyle w:val="Hyperlink"/>
            <w:rFonts w:ascii="Times New Roman" w:hAnsi="Times New Roman" w:cs="Times New Roman"/>
            <w:sz w:val="20"/>
            <w:szCs w:val="20"/>
          </w:rPr>
          <w:t>Jeff-thiago@hotmail.com</w:t>
        </w:r>
      </w:hyperlink>
      <w:r w:rsidR="00BD4807">
        <w:rPr>
          <w:rFonts w:ascii="Times New Roman" w:hAnsi="Times New Roman" w:cs="Times New Roman"/>
          <w:color w:val="000000"/>
          <w:sz w:val="20"/>
          <w:szCs w:val="20"/>
        </w:rPr>
        <w:t>)</w:t>
      </w:r>
    </w:p>
    <w:bookmarkEnd w:id="1"/>
    <w:p w14:paraId="4B8FA652" w14:textId="77777777" w:rsidR="006F257F" w:rsidRPr="0066322E" w:rsidRDefault="006F257F" w:rsidP="00AC6F4E">
      <w:pPr>
        <w:spacing w:line="240" w:lineRule="auto"/>
        <w:ind w:firstLine="0"/>
        <w:rPr>
          <w:rFonts w:ascii="Times New Roman" w:hAnsi="Times New Roman" w:cs="Times New Roman"/>
          <w:sz w:val="20"/>
          <w:szCs w:val="20"/>
        </w:rPr>
      </w:pPr>
    </w:p>
    <w:p w14:paraId="29D7313B" w14:textId="6B342C2D" w:rsidR="00AC6F4E" w:rsidRPr="0066322E" w:rsidRDefault="00AC6F4E" w:rsidP="00AC6F4E">
      <w:pPr>
        <w:spacing w:line="240" w:lineRule="auto"/>
        <w:ind w:firstLine="0"/>
        <w:rPr>
          <w:rFonts w:ascii="Times New Roman" w:hAnsi="Times New Roman" w:cs="Times New Roman"/>
          <w:color w:val="000000"/>
          <w:sz w:val="20"/>
          <w:szCs w:val="20"/>
        </w:rPr>
      </w:pPr>
      <w:r w:rsidRPr="0066322E">
        <w:rPr>
          <w:rFonts w:ascii="Times New Roman" w:hAnsi="Times New Roman" w:cs="Times New Roman"/>
          <w:b/>
          <w:sz w:val="20"/>
          <w:szCs w:val="20"/>
        </w:rPr>
        <w:t xml:space="preserve">RESUMO: </w:t>
      </w:r>
      <w:r w:rsidR="006F257F" w:rsidRPr="0066322E">
        <w:rPr>
          <w:rFonts w:ascii="Times New Roman" w:hAnsi="Times New Roman" w:cs="Times New Roman"/>
          <w:color w:val="000000"/>
          <w:sz w:val="20"/>
          <w:szCs w:val="20"/>
        </w:rPr>
        <w:t>A fenologia pode ser definida como a avaliação dos eventos periódicos da vida de uma planta, sendo esses vegetativos e reprodutivos e comparando eles com fatores bióticos e abióticos. Dessa forma, o objetivo deste trabalho foi descrever o período e o sincronismo das fenofases de espécies vegetais arbóreas. Assim esse estudo fenológico foi realizado na Reserva de Patrimônio Particular Tocaia em Santana de Ipanema, Alagoas, onde foram realizadas observações mensais de 5 espécies arbóreas, levando em consideração as seguintes fenofases: brotamento, queda foliar, floração e frutificação. Foi utilizado dois métodos de avaliação fenológica (índice de intensidade e taxa de sincronia). Assim, foi constatado alto índice de intensidade para brotamento e queda foliar, como também se apresentaram com alta sincronia, e essas fenofases são antagônicas, pois são dependentes da disponibilidade hídrica. Em relação as fenofases reprodutivas, as matrizes se mostraram constantes durante todo estudo, com baixa intensidade e assincrônicas, devido à baixa quantidade de frutos produzidos por elas.</w:t>
      </w:r>
    </w:p>
    <w:p w14:paraId="3A0C55E9" w14:textId="77777777" w:rsidR="006F257F" w:rsidRPr="0066322E" w:rsidRDefault="006F257F" w:rsidP="00AC6F4E">
      <w:pPr>
        <w:spacing w:line="240" w:lineRule="auto"/>
        <w:ind w:firstLine="0"/>
        <w:rPr>
          <w:rFonts w:ascii="Times New Roman" w:hAnsi="Times New Roman" w:cs="Times New Roman"/>
          <w:sz w:val="20"/>
          <w:szCs w:val="20"/>
        </w:rPr>
      </w:pPr>
    </w:p>
    <w:p w14:paraId="40EB75F9" w14:textId="4945ED1C" w:rsidR="00AC6F4E" w:rsidRPr="0066322E" w:rsidRDefault="00AC6F4E" w:rsidP="006F257F">
      <w:pPr>
        <w:spacing w:line="240" w:lineRule="auto"/>
        <w:ind w:firstLine="0"/>
        <w:rPr>
          <w:rFonts w:ascii="Times New Roman" w:hAnsi="Times New Roman" w:cs="Times New Roman"/>
          <w:sz w:val="20"/>
          <w:szCs w:val="20"/>
          <w:lang w:val="en-US"/>
        </w:rPr>
      </w:pPr>
      <w:r w:rsidRPr="0066322E">
        <w:rPr>
          <w:rFonts w:ascii="Times New Roman" w:hAnsi="Times New Roman" w:cs="Times New Roman"/>
          <w:b/>
          <w:sz w:val="24"/>
          <w:szCs w:val="20"/>
          <w:lang w:val="en-US"/>
        </w:rPr>
        <w:t xml:space="preserve">PALAVRAS CHAVE: </w:t>
      </w:r>
      <w:r w:rsidR="006F257F" w:rsidRPr="0066322E">
        <w:rPr>
          <w:rFonts w:ascii="Times New Roman" w:hAnsi="Times New Roman" w:cs="Times New Roman"/>
          <w:sz w:val="20"/>
          <w:szCs w:val="20"/>
          <w:lang w:val="en-US"/>
        </w:rPr>
        <w:t>fenofase, intensidade, sincronia</w:t>
      </w:r>
    </w:p>
    <w:p w14:paraId="24199C9D" w14:textId="77777777" w:rsidR="00AC6F4E" w:rsidRPr="0066322E" w:rsidRDefault="00AC6F4E" w:rsidP="00AC6F4E">
      <w:pPr>
        <w:spacing w:line="240" w:lineRule="auto"/>
        <w:ind w:firstLine="0"/>
        <w:rPr>
          <w:rFonts w:ascii="Times New Roman" w:hAnsi="Times New Roman" w:cs="Times New Roman"/>
          <w:sz w:val="20"/>
          <w:szCs w:val="20"/>
          <w:lang w:val="en-US"/>
        </w:rPr>
      </w:pPr>
    </w:p>
    <w:p w14:paraId="7D3E14F9" w14:textId="2327A800" w:rsidR="00AC6F4E" w:rsidRPr="0066322E" w:rsidRDefault="00AC6F4E" w:rsidP="006F257F">
      <w:pPr>
        <w:pStyle w:val="SemEspaamento"/>
        <w:ind w:firstLine="0"/>
        <w:rPr>
          <w:rFonts w:ascii="Times New Roman" w:hAnsi="Times New Roman" w:cs="Times New Roman"/>
          <w:sz w:val="20"/>
          <w:szCs w:val="20"/>
          <w:lang w:val="en-US"/>
        </w:rPr>
      </w:pPr>
      <w:r w:rsidRPr="0066322E">
        <w:rPr>
          <w:rFonts w:ascii="Times New Roman" w:hAnsi="Times New Roman" w:cs="Times New Roman"/>
          <w:b/>
          <w:sz w:val="20"/>
          <w:szCs w:val="20"/>
          <w:lang w:val="en-US"/>
        </w:rPr>
        <w:t xml:space="preserve">ABSTRACT: </w:t>
      </w:r>
      <w:r w:rsidR="006F257F" w:rsidRPr="0066322E">
        <w:rPr>
          <w:rFonts w:ascii="Times New Roman" w:hAnsi="Times New Roman" w:cs="Times New Roman"/>
          <w:sz w:val="20"/>
          <w:szCs w:val="20"/>
          <w:lang w:val="en-US"/>
        </w:rPr>
        <w:t>The phenology can be defined as the evaluation of periodic events of the life of a plant, and these events can be vegetative and reproductive and their interaction with biotic and abiotic factors. In this way, the objective of this work was to describe the period and the synchronism of the phenophases of arboreal plant species. Thus, this phenological study was conducted in the Private Equity Reserve Stakeout in Santana de Ipanema, Alagoas, where monthly observations of five tree species were made. It was taken into account the following phenophases: budding, leaf fall, flowering and fruiting. It used two methods of phenological evaluation (intensity index and sync rate). Thus, it was found high intensity index for budding and leaf fall, but also presented with high synchrony, and these phenophases are antagonistic, as they are dependent on water availability. Regarding reproductive phenophases, the dies showed constant throughout the study, with low intensity and asynchronous due to the low number of fruits produced by them.</w:t>
      </w:r>
    </w:p>
    <w:p w14:paraId="51B78C57" w14:textId="77777777" w:rsidR="00AC6F4E" w:rsidRPr="0066322E" w:rsidRDefault="00AC6F4E" w:rsidP="006F257F">
      <w:pPr>
        <w:pStyle w:val="Pr-formataoHTML"/>
        <w:shd w:val="clear" w:color="auto" w:fill="FFFFFF"/>
        <w:jc w:val="both"/>
        <w:rPr>
          <w:rFonts w:ascii="Times New Roman" w:hAnsi="Times New Roman" w:cs="Times New Roman"/>
          <w:lang w:val="en-US"/>
        </w:rPr>
      </w:pPr>
    </w:p>
    <w:p w14:paraId="098FD76D" w14:textId="2ED5950B" w:rsidR="00AC6F4E" w:rsidRPr="0066322E" w:rsidRDefault="00AC6F4E" w:rsidP="00AC6F4E">
      <w:pPr>
        <w:pStyle w:val="Pr-formataoHTML"/>
        <w:shd w:val="clear" w:color="auto" w:fill="FFFFFF"/>
        <w:rPr>
          <w:rFonts w:ascii="Times New Roman" w:hAnsi="Times New Roman" w:cs="Times New Roman"/>
          <w:i/>
          <w:color w:val="212121"/>
          <w:lang w:val="en-US"/>
        </w:rPr>
      </w:pPr>
      <w:r w:rsidRPr="0066322E">
        <w:rPr>
          <w:rFonts w:ascii="Times New Roman" w:hAnsi="Times New Roman" w:cs="Times New Roman"/>
          <w:b/>
          <w:sz w:val="24"/>
          <w:lang w:val="en-US"/>
        </w:rPr>
        <w:t xml:space="preserve">KEY WORD: </w:t>
      </w:r>
      <w:r w:rsidR="006F257F" w:rsidRPr="0066322E">
        <w:rPr>
          <w:rFonts w:ascii="Times New Roman" w:eastAsiaTheme="minorHAnsi" w:hAnsi="Times New Roman" w:cs="Times New Roman"/>
          <w:color w:val="000000"/>
          <w:lang w:val="en-US" w:eastAsia="en-US"/>
        </w:rPr>
        <w:t>phenophase, intensity, sync</w:t>
      </w:r>
    </w:p>
    <w:p w14:paraId="6E4820B3" w14:textId="77777777" w:rsidR="00AC6F4E" w:rsidRPr="0066322E" w:rsidRDefault="00AC6F4E" w:rsidP="00AC6F4E">
      <w:pPr>
        <w:spacing w:line="240" w:lineRule="auto"/>
        <w:ind w:firstLine="567"/>
        <w:rPr>
          <w:rFonts w:ascii="Times New Roman" w:hAnsi="Times New Roman" w:cs="Times New Roman"/>
          <w:sz w:val="24"/>
          <w:szCs w:val="24"/>
          <w:lang w:val="en-US"/>
        </w:rPr>
      </w:pPr>
    </w:p>
    <w:p w14:paraId="601B6464" w14:textId="77777777" w:rsidR="00AC6F4E" w:rsidRPr="0066322E" w:rsidRDefault="00AC6F4E" w:rsidP="00AC6F4E">
      <w:pPr>
        <w:spacing w:line="240" w:lineRule="auto"/>
        <w:ind w:firstLine="0"/>
        <w:rPr>
          <w:rFonts w:ascii="Times New Roman" w:hAnsi="Times New Roman" w:cs="Times New Roman"/>
          <w:b/>
          <w:sz w:val="24"/>
          <w:szCs w:val="24"/>
          <w:lang w:val="en-US"/>
        </w:rPr>
      </w:pPr>
      <w:r w:rsidRPr="0066322E">
        <w:rPr>
          <w:rFonts w:ascii="Times New Roman" w:hAnsi="Times New Roman" w:cs="Times New Roman"/>
          <w:b/>
          <w:sz w:val="24"/>
          <w:szCs w:val="24"/>
          <w:lang w:val="en-US"/>
        </w:rPr>
        <w:t xml:space="preserve">INTRODUÇÃO </w:t>
      </w:r>
    </w:p>
    <w:p w14:paraId="15E749CA" w14:textId="77777777" w:rsidR="00AC6F4E" w:rsidRPr="0066322E" w:rsidRDefault="00AC6F4E" w:rsidP="00AC6F4E">
      <w:pPr>
        <w:spacing w:line="240" w:lineRule="auto"/>
        <w:ind w:firstLine="0"/>
        <w:rPr>
          <w:rFonts w:ascii="Times New Roman" w:hAnsi="Times New Roman" w:cs="Times New Roman"/>
          <w:b/>
          <w:sz w:val="24"/>
          <w:szCs w:val="24"/>
          <w:lang w:val="en-US"/>
        </w:rPr>
      </w:pPr>
    </w:p>
    <w:p w14:paraId="32EE0B76" w14:textId="37967823" w:rsidR="006F257F" w:rsidRPr="0066322E" w:rsidRDefault="006F257F" w:rsidP="006F257F">
      <w:pPr>
        <w:spacing w:line="240" w:lineRule="auto"/>
        <w:ind w:firstLine="567"/>
        <w:rPr>
          <w:rFonts w:ascii="Times New Roman" w:hAnsi="Times New Roman" w:cs="Times New Roman"/>
          <w:color w:val="000000"/>
          <w:sz w:val="20"/>
          <w:szCs w:val="20"/>
        </w:rPr>
      </w:pPr>
      <w:r w:rsidRPr="0066322E">
        <w:rPr>
          <w:rFonts w:ascii="Times New Roman" w:hAnsi="Times New Roman" w:cs="Times New Roman"/>
          <w:color w:val="000000"/>
          <w:sz w:val="20"/>
          <w:szCs w:val="20"/>
        </w:rPr>
        <w:t xml:space="preserve">A fenologia pode ser definida como a avaliação dos eventos periódicos da vida de uma planta, sendo esses vegetativos e reprodutivos, assim como a interação desses eventos com os fatores bióticos (interações ecológicas dos seres vivos, como herbivoria e predação) e abióticos (precipitação, stress hídrico, temperatura e fotoperíodo) (GUILHERME; SALGADO; COSTA; ZORTÉA, 2001; MORELLATO, 2003).Esses dados fenológicos são importantes para a compreensão do funcionamento dos ecossistemas (RATHCKE; LACEY, 1985). </w:t>
      </w:r>
    </w:p>
    <w:p w14:paraId="7AC794A4" w14:textId="77777777" w:rsidR="005456A6" w:rsidRDefault="006F257F" w:rsidP="006F257F">
      <w:pPr>
        <w:spacing w:line="240" w:lineRule="auto"/>
        <w:ind w:firstLine="567"/>
        <w:rPr>
          <w:rFonts w:ascii="Times New Roman" w:hAnsi="Times New Roman" w:cs="Times New Roman"/>
          <w:color w:val="000000"/>
          <w:sz w:val="20"/>
          <w:szCs w:val="20"/>
        </w:rPr>
      </w:pPr>
      <w:r w:rsidRPr="0066322E">
        <w:rPr>
          <w:rFonts w:ascii="Times New Roman" w:hAnsi="Times New Roman" w:cs="Times New Roman"/>
          <w:color w:val="000000"/>
          <w:sz w:val="20"/>
          <w:szCs w:val="20"/>
        </w:rPr>
        <w:t xml:space="preserve">Normalmente, em regiões de caatinga onde os períodos secos e úmidos são bem determinados, os eventos fenológicos são afetados principalmente pela sazonalidade das chuvas e disponibilidade de água no solo. Os estudos nessas regiões, tem importância de sobretudo entender a dinâmica das florestas secas, pois nelas, as secas sazonais são mais pronunciadas do que as que ocorrem em florestas não sazonais (JUSTINIANO; FREDERICKSEN, 2000). </w:t>
      </w:r>
    </w:p>
    <w:p w14:paraId="34D9F994" w14:textId="77777777" w:rsidR="005456A6" w:rsidRDefault="006F257F" w:rsidP="006F257F">
      <w:pPr>
        <w:spacing w:line="240" w:lineRule="auto"/>
        <w:ind w:firstLine="567"/>
        <w:rPr>
          <w:rFonts w:ascii="Times New Roman" w:hAnsi="Times New Roman" w:cs="Times New Roman"/>
          <w:color w:val="000000"/>
          <w:sz w:val="20"/>
          <w:szCs w:val="20"/>
        </w:rPr>
      </w:pPr>
      <w:r w:rsidRPr="0066322E">
        <w:rPr>
          <w:rFonts w:ascii="Times New Roman" w:hAnsi="Times New Roman" w:cs="Times New Roman"/>
          <w:color w:val="000000"/>
          <w:sz w:val="20"/>
          <w:szCs w:val="20"/>
        </w:rPr>
        <w:t xml:space="preserve">Assim, os estudos fenológicos são importantes para avaliar os períodos que a planta apresenta flores e frutos, como também outras fenofases, e fornecem informações a respeito do ciclo de vida dessas plantas, sendo uma ferramenta crucial no conhecimento da dinâmica desses organismos (GUILHERME, F. A. G.; SALGADO, A. A.; COSTA, E. A.; ZORTÉA, M., 2011). </w:t>
      </w:r>
    </w:p>
    <w:p w14:paraId="72B35BCD" w14:textId="559E4C17" w:rsidR="00AC6F4E" w:rsidRPr="0066322E" w:rsidRDefault="006F257F" w:rsidP="006F257F">
      <w:pPr>
        <w:spacing w:line="240" w:lineRule="auto"/>
        <w:ind w:firstLine="567"/>
        <w:rPr>
          <w:rFonts w:ascii="Times New Roman" w:hAnsi="Times New Roman" w:cs="Times New Roman"/>
          <w:color w:val="000000"/>
          <w:sz w:val="20"/>
          <w:szCs w:val="20"/>
        </w:rPr>
      </w:pPr>
      <w:r w:rsidRPr="0066322E">
        <w:rPr>
          <w:rFonts w:ascii="Times New Roman" w:hAnsi="Times New Roman" w:cs="Times New Roman"/>
          <w:color w:val="000000"/>
          <w:sz w:val="20"/>
          <w:szCs w:val="20"/>
        </w:rPr>
        <w:t>Desse modo, o trabalho teve como objetivo descrever o período e o sincronismo das fenofases de espécies vegetais arbóreas.</w:t>
      </w:r>
    </w:p>
    <w:p w14:paraId="108C7418" w14:textId="77777777" w:rsidR="006F257F" w:rsidRPr="0066322E" w:rsidRDefault="006F257F" w:rsidP="00AC6F4E">
      <w:pPr>
        <w:spacing w:line="240" w:lineRule="auto"/>
        <w:ind w:firstLine="567"/>
        <w:rPr>
          <w:rFonts w:ascii="Times New Roman" w:hAnsi="Times New Roman" w:cs="Times New Roman"/>
          <w:sz w:val="20"/>
          <w:szCs w:val="24"/>
        </w:rPr>
      </w:pPr>
    </w:p>
    <w:p w14:paraId="5833CE2F" w14:textId="77777777" w:rsidR="006F257F" w:rsidRPr="0066322E" w:rsidRDefault="00AC6F4E" w:rsidP="006F257F">
      <w:pPr>
        <w:spacing w:line="240" w:lineRule="auto"/>
        <w:ind w:firstLine="0"/>
        <w:rPr>
          <w:rFonts w:ascii="Times New Roman" w:hAnsi="Times New Roman" w:cs="Times New Roman"/>
          <w:b/>
          <w:sz w:val="24"/>
          <w:szCs w:val="24"/>
        </w:rPr>
      </w:pPr>
      <w:r w:rsidRPr="0066322E">
        <w:rPr>
          <w:rFonts w:ascii="Times New Roman" w:hAnsi="Times New Roman" w:cs="Times New Roman"/>
          <w:b/>
          <w:sz w:val="24"/>
          <w:szCs w:val="24"/>
        </w:rPr>
        <w:t xml:space="preserve">PROCEDIMENTO METODOLÓGICO </w:t>
      </w:r>
    </w:p>
    <w:p w14:paraId="17D92B1D" w14:textId="77777777" w:rsidR="006F257F" w:rsidRPr="0066322E" w:rsidRDefault="006F257F" w:rsidP="006F257F">
      <w:pPr>
        <w:spacing w:line="240" w:lineRule="auto"/>
        <w:ind w:firstLine="0"/>
        <w:rPr>
          <w:rFonts w:ascii="Times New Roman" w:hAnsi="Times New Roman" w:cs="Times New Roman"/>
          <w:b/>
          <w:sz w:val="24"/>
          <w:szCs w:val="24"/>
        </w:rPr>
      </w:pPr>
    </w:p>
    <w:p w14:paraId="162B0883" w14:textId="5679C075" w:rsidR="006F257F" w:rsidRPr="0066322E" w:rsidRDefault="006F257F" w:rsidP="006F257F">
      <w:pPr>
        <w:spacing w:line="240" w:lineRule="auto"/>
        <w:ind w:firstLine="567"/>
        <w:rPr>
          <w:rFonts w:ascii="Times New Roman" w:hAnsi="Times New Roman" w:cs="Times New Roman"/>
          <w:b/>
          <w:sz w:val="24"/>
          <w:szCs w:val="24"/>
        </w:rPr>
      </w:pPr>
      <w:r w:rsidRPr="0066322E">
        <w:rPr>
          <w:rFonts w:ascii="Times New Roman" w:hAnsi="Times New Roman" w:cs="Times New Roman"/>
          <w:color w:val="000000"/>
          <w:sz w:val="20"/>
          <w:szCs w:val="20"/>
        </w:rPr>
        <w:t xml:space="preserve">O estudo foi desenvolvido na Reserva de Patrimônio Particular Tocaia (RPPN Tocaia), é uma Unidade de Conservação do Bioma Caatinga, com área de 21,7ha, localizado no Município de Santana do Ipanema, Alagoas, Nordeste do Brasil. O clima é classificado como </w:t>
      </w:r>
      <w:proofErr w:type="spellStart"/>
      <w:r w:rsidRPr="0066322E">
        <w:rPr>
          <w:rFonts w:ascii="Times New Roman" w:hAnsi="Times New Roman" w:cs="Times New Roman"/>
          <w:color w:val="000000"/>
          <w:sz w:val="20"/>
          <w:szCs w:val="20"/>
        </w:rPr>
        <w:t>BSh</w:t>
      </w:r>
      <w:proofErr w:type="spellEnd"/>
      <w:r w:rsidRPr="0066322E">
        <w:rPr>
          <w:rFonts w:ascii="Times New Roman" w:hAnsi="Times New Roman" w:cs="Times New Roman"/>
          <w:color w:val="000000"/>
          <w:sz w:val="20"/>
          <w:szCs w:val="20"/>
        </w:rPr>
        <w:t xml:space="preserve">, segundo a classificação proposta por </w:t>
      </w:r>
      <w:proofErr w:type="spellStart"/>
      <w:r w:rsidRPr="0066322E">
        <w:rPr>
          <w:rFonts w:ascii="Times New Roman" w:hAnsi="Times New Roman" w:cs="Times New Roman"/>
          <w:color w:val="000000"/>
          <w:sz w:val="20"/>
          <w:szCs w:val="20"/>
        </w:rPr>
        <w:t>Köeppen</w:t>
      </w:r>
      <w:proofErr w:type="spellEnd"/>
      <w:r w:rsidRPr="0066322E">
        <w:rPr>
          <w:rFonts w:ascii="Times New Roman" w:hAnsi="Times New Roman" w:cs="Times New Roman"/>
          <w:color w:val="000000"/>
          <w:sz w:val="20"/>
          <w:szCs w:val="20"/>
        </w:rPr>
        <w:t xml:space="preserve">, definido </w:t>
      </w:r>
      <w:r w:rsidRPr="0066322E">
        <w:rPr>
          <w:rFonts w:ascii="Times New Roman" w:hAnsi="Times New Roman" w:cs="Times New Roman"/>
          <w:color w:val="000000"/>
          <w:sz w:val="20"/>
          <w:szCs w:val="20"/>
        </w:rPr>
        <w:lastRenderedPageBreak/>
        <w:t xml:space="preserve">como semiárido, seco e quente, com temperatura que varia 17°C e 33°C e precipitação média anual que varia de 400mm a 600mm. </w:t>
      </w:r>
    </w:p>
    <w:p w14:paraId="6FD257D6" w14:textId="2604833A" w:rsidR="006F257F" w:rsidRDefault="006F257F" w:rsidP="006F257F">
      <w:pPr>
        <w:spacing w:line="240" w:lineRule="auto"/>
        <w:ind w:firstLine="567"/>
        <w:rPr>
          <w:rFonts w:ascii="Times New Roman" w:hAnsi="Times New Roman" w:cs="Times New Roman"/>
          <w:color w:val="000000"/>
          <w:sz w:val="20"/>
          <w:szCs w:val="20"/>
        </w:rPr>
      </w:pPr>
      <w:r w:rsidRPr="006F257F">
        <w:rPr>
          <w:rFonts w:ascii="Times New Roman" w:hAnsi="Times New Roman" w:cs="Times New Roman"/>
          <w:color w:val="000000"/>
          <w:sz w:val="20"/>
          <w:szCs w:val="20"/>
        </w:rPr>
        <w:t>Escolheram-se 5 espécies arbóreas aleatórias com 10 indivíduos para cada espécie, para ter um</w:t>
      </w:r>
      <w:r>
        <w:rPr>
          <w:rFonts w:ascii="Times New Roman" w:hAnsi="Times New Roman" w:cs="Times New Roman"/>
          <w:color w:val="000000"/>
          <w:sz w:val="20"/>
          <w:szCs w:val="20"/>
        </w:rPr>
        <w:t xml:space="preserve"> </w:t>
      </w:r>
      <w:r w:rsidRPr="006F257F">
        <w:rPr>
          <w:rFonts w:ascii="Times New Roman" w:hAnsi="Times New Roman" w:cs="Times New Roman"/>
          <w:color w:val="000000"/>
          <w:sz w:val="20"/>
          <w:szCs w:val="20"/>
        </w:rPr>
        <w:t>resultado significante nesse estudo fenológico. Selecionaram-se indivíduos adultos e de ausência</w:t>
      </w:r>
      <w:r>
        <w:rPr>
          <w:rFonts w:ascii="Times New Roman" w:hAnsi="Times New Roman" w:cs="Times New Roman"/>
          <w:color w:val="000000"/>
          <w:sz w:val="20"/>
          <w:szCs w:val="20"/>
        </w:rPr>
        <w:t xml:space="preserve"> </w:t>
      </w:r>
      <w:r w:rsidRPr="006F257F">
        <w:rPr>
          <w:rFonts w:ascii="Times New Roman" w:hAnsi="Times New Roman" w:cs="Times New Roman"/>
          <w:color w:val="000000"/>
          <w:sz w:val="20"/>
          <w:szCs w:val="20"/>
        </w:rPr>
        <w:t>aparente de doenças e infestações parasitárias. Cada indivíduo recebeu uma placa de identificação de</w:t>
      </w:r>
      <w:r>
        <w:rPr>
          <w:rFonts w:ascii="Times New Roman" w:hAnsi="Times New Roman" w:cs="Times New Roman"/>
          <w:color w:val="000000"/>
          <w:sz w:val="20"/>
          <w:szCs w:val="20"/>
        </w:rPr>
        <w:t xml:space="preserve"> </w:t>
      </w:r>
      <w:r w:rsidRPr="006F257F">
        <w:rPr>
          <w:rFonts w:ascii="Times New Roman" w:hAnsi="Times New Roman" w:cs="Times New Roman"/>
          <w:color w:val="000000"/>
          <w:sz w:val="20"/>
          <w:szCs w:val="20"/>
        </w:rPr>
        <w:t>alumínio numerada.</w:t>
      </w:r>
      <w:r>
        <w:rPr>
          <w:rFonts w:ascii="Times New Roman" w:hAnsi="Times New Roman" w:cs="Times New Roman"/>
          <w:color w:val="000000"/>
          <w:sz w:val="20"/>
          <w:szCs w:val="20"/>
        </w:rPr>
        <w:t xml:space="preserve"> </w:t>
      </w:r>
    </w:p>
    <w:p w14:paraId="2DFF28CD" w14:textId="77777777" w:rsidR="00C41FC1" w:rsidRDefault="006F257F" w:rsidP="00C41FC1">
      <w:pPr>
        <w:spacing w:line="240" w:lineRule="auto"/>
        <w:ind w:firstLine="567"/>
        <w:rPr>
          <w:rFonts w:ascii="Times New Roman" w:hAnsi="Times New Roman" w:cs="Times New Roman"/>
          <w:color w:val="000000"/>
          <w:sz w:val="20"/>
          <w:szCs w:val="20"/>
        </w:rPr>
      </w:pPr>
      <w:r w:rsidRPr="006F257F">
        <w:rPr>
          <w:rFonts w:ascii="Times New Roman" w:hAnsi="Times New Roman" w:cs="Times New Roman"/>
          <w:color w:val="000000"/>
          <w:sz w:val="20"/>
          <w:szCs w:val="20"/>
        </w:rPr>
        <w:t>Estão sendo realizadas observações fenológicas mensais que tiveram início em abril de 2016 e</w:t>
      </w:r>
      <w:r>
        <w:rPr>
          <w:rFonts w:ascii="Times New Roman" w:hAnsi="Times New Roman" w:cs="Times New Roman"/>
          <w:color w:val="000000"/>
          <w:sz w:val="20"/>
          <w:szCs w:val="20"/>
        </w:rPr>
        <w:t xml:space="preserve"> </w:t>
      </w:r>
      <w:r w:rsidRPr="006F257F">
        <w:rPr>
          <w:rFonts w:ascii="Times New Roman" w:hAnsi="Times New Roman" w:cs="Times New Roman"/>
          <w:color w:val="000000"/>
          <w:sz w:val="20"/>
          <w:szCs w:val="20"/>
        </w:rPr>
        <w:t>terá seu término em fevereiro de 2017. Os eventos fenológicos analisados foram: Brotamento</w:t>
      </w:r>
      <w:r>
        <w:rPr>
          <w:rFonts w:ascii="Times New Roman" w:hAnsi="Times New Roman" w:cs="Times New Roman"/>
          <w:color w:val="000000"/>
          <w:sz w:val="20"/>
          <w:szCs w:val="20"/>
        </w:rPr>
        <w:t xml:space="preserve"> </w:t>
      </w:r>
      <w:r w:rsidRPr="006F257F">
        <w:rPr>
          <w:rFonts w:ascii="Times New Roman" w:hAnsi="Times New Roman" w:cs="Times New Roman"/>
          <w:color w:val="000000"/>
          <w:sz w:val="20"/>
          <w:szCs w:val="20"/>
        </w:rPr>
        <w:t>(abundância da copa com folhas jovens), queda foliar (presença de folhas amarelas na copa e presença</w:t>
      </w:r>
      <w:r>
        <w:rPr>
          <w:rFonts w:ascii="Times New Roman" w:hAnsi="Times New Roman" w:cs="Times New Roman"/>
          <w:color w:val="000000"/>
          <w:sz w:val="20"/>
          <w:szCs w:val="20"/>
        </w:rPr>
        <w:t xml:space="preserve"> </w:t>
      </w:r>
      <w:r w:rsidRPr="006F257F">
        <w:rPr>
          <w:rFonts w:ascii="Times New Roman" w:hAnsi="Times New Roman" w:cs="Times New Roman"/>
          <w:color w:val="000000"/>
          <w:sz w:val="20"/>
          <w:szCs w:val="20"/>
        </w:rPr>
        <w:t>de folhas caídas sob a copa das árvores), floração (botões florais e antese) e frutificação (frutos jovens e</w:t>
      </w:r>
      <w:r>
        <w:rPr>
          <w:rFonts w:ascii="Times New Roman" w:hAnsi="Times New Roman" w:cs="Times New Roman"/>
          <w:color w:val="000000"/>
          <w:sz w:val="20"/>
          <w:szCs w:val="20"/>
        </w:rPr>
        <w:t xml:space="preserve"> </w:t>
      </w:r>
      <w:r w:rsidRPr="006F257F">
        <w:rPr>
          <w:rFonts w:ascii="Times New Roman" w:hAnsi="Times New Roman" w:cs="Times New Roman"/>
          <w:color w:val="000000"/>
          <w:sz w:val="20"/>
          <w:szCs w:val="20"/>
        </w:rPr>
        <w:t>maduros).</w:t>
      </w:r>
    </w:p>
    <w:p w14:paraId="49B8E1A2" w14:textId="30CD1C30" w:rsidR="00C41FC1" w:rsidRPr="00C41FC1" w:rsidRDefault="00C41FC1" w:rsidP="00C41FC1">
      <w:pPr>
        <w:spacing w:line="240" w:lineRule="auto"/>
        <w:ind w:firstLine="567"/>
        <w:rPr>
          <w:rFonts w:ascii="Times New Roman" w:hAnsi="Times New Roman" w:cs="Times New Roman"/>
          <w:color w:val="000000"/>
          <w:sz w:val="20"/>
          <w:szCs w:val="20"/>
        </w:rPr>
      </w:pPr>
      <w:r w:rsidRPr="00C41FC1">
        <w:rPr>
          <w:rFonts w:ascii="Times New Roman" w:hAnsi="Times New Roman" w:cs="Times New Roman"/>
          <w:color w:val="000000"/>
          <w:sz w:val="20"/>
          <w:szCs w:val="20"/>
        </w:rPr>
        <w:t>Foi utilizado o método proposto por Fournier (1974), que estima a intensidade de cada fenofase</w:t>
      </w:r>
      <w:r>
        <w:rPr>
          <w:rFonts w:ascii="Times New Roman" w:hAnsi="Times New Roman" w:cs="Times New Roman"/>
          <w:color w:val="000000"/>
          <w:sz w:val="20"/>
          <w:szCs w:val="20"/>
        </w:rPr>
        <w:t xml:space="preserve"> </w:t>
      </w:r>
      <w:r w:rsidRPr="00C41FC1">
        <w:rPr>
          <w:rFonts w:ascii="Times New Roman" w:hAnsi="Times New Roman" w:cs="Times New Roman"/>
          <w:color w:val="000000"/>
          <w:sz w:val="20"/>
          <w:szCs w:val="20"/>
        </w:rPr>
        <w:t>por meio de uma escala intervalar de cinco categorias (0 a 4), com intervalo de 25% entre cada</w:t>
      </w:r>
      <w:r>
        <w:rPr>
          <w:rFonts w:ascii="Times New Roman" w:hAnsi="Times New Roman" w:cs="Times New Roman"/>
          <w:color w:val="000000"/>
          <w:sz w:val="20"/>
          <w:szCs w:val="20"/>
        </w:rPr>
        <w:t xml:space="preserve"> </w:t>
      </w:r>
      <w:r w:rsidRPr="00C41FC1">
        <w:rPr>
          <w:rFonts w:ascii="Times New Roman" w:hAnsi="Times New Roman" w:cs="Times New Roman"/>
          <w:color w:val="000000"/>
          <w:sz w:val="20"/>
          <w:szCs w:val="20"/>
        </w:rPr>
        <w:t>categoria: 0- ausência da fenofase; 1- ocorrência de 1 a 25%; 2- ocorrência de 26 a 50%; 3- ocorrência</w:t>
      </w:r>
      <w:r>
        <w:rPr>
          <w:rFonts w:ascii="Times New Roman" w:hAnsi="Times New Roman" w:cs="Times New Roman"/>
          <w:color w:val="000000"/>
          <w:sz w:val="20"/>
          <w:szCs w:val="20"/>
        </w:rPr>
        <w:t xml:space="preserve"> </w:t>
      </w:r>
      <w:r w:rsidRPr="00C41FC1">
        <w:rPr>
          <w:rFonts w:ascii="Times New Roman" w:hAnsi="Times New Roman" w:cs="Times New Roman"/>
          <w:color w:val="000000"/>
          <w:sz w:val="20"/>
          <w:szCs w:val="20"/>
        </w:rPr>
        <w:t>de 51 a 75%; 4- ocorrência de 76 a 100%.</w:t>
      </w:r>
      <w:r>
        <w:rPr>
          <w:rFonts w:ascii="Times New Roman" w:hAnsi="Times New Roman" w:cs="Times New Roman"/>
          <w:color w:val="000000"/>
          <w:sz w:val="20"/>
          <w:szCs w:val="20"/>
        </w:rPr>
        <w:t xml:space="preserve"> </w:t>
      </w:r>
      <w:r w:rsidRPr="00C41FC1">
        <w:rPr>
          <w:rFonts w:ascii="Times New Roman" w:hAnsi="Times New Roman" w:cs="Times New Roman"/>
          <w:color w:val="000000"/>
          <w:sz w:val="20"/>
          <w:szCs w:val="20"/>
        </w:rPr>
        <w:t>Foi-se estimado também a sincronia, indicando a proporção</w:t>
      </w:r>
      <w:r>
        <w:rPr>
          <w:rFonts w:ascii="Times New Roman" w:hAnsi="Times New Roman" w:cs="Times New Roman"/>
          <w:color w:val="000000"/>
          <w:sz w:val="20"/>
          <w:szCs w:val="20"/>
        </w:rPr>
        <w:t xml:space="preserve"> </w:t>
      </w:r>
      <w:r w:rsidRPr="00C41FC1">
        <w:rPr>
          <w:rFonts w:ascii="Times New Roman" w:hAnsi="Times New Roman" w:cs="Times New Roman"/>
          <w:color w:val="000000"/>
          <w:sz w:val="20"/>
          <w:szCs w:val="20"/>
        </w:rPr>
        <w:t>de indivíduos amostrados que estão manifestando determinado evento fenológico. Foi considerado</w:t>
      </w:r>
      <w:r>
        <w:rPr>
          <w:rFonts w:ascii="Times New Roman" w:hAnsi="Times New Roman" w:cs="Times New Roman"/>
          <w:color w:val="000000"/>
          <w:sz w:val="20"/>
          <w:szCs w:val="20"/>
        </w:rPr>
        <w:t xml:space="preserve"> </w:t>
      </w:r>
      <w:r w:rsidRPr="00C41FC1">
        <w:rPr>
          <w:rFonts w:ascii="Times New Roman" w:hAnsi="Times New Roman" w:cs="Times New Roman"/>
          <w:color w:val="000000"/>
          <w:sz w:val="20"/>
          <w:szCs w:val="20"/>
        </w:rPr>
        <w:t>evento fenológico assincrônico: &lt;20% de indivíduos na fenofase; sincronia baixa: 20-60% de indivíduos</w:t>
      </w:r>
      <w:r>
        <w:rPr>
          <w:rFonts w:ascii="Times New Roman" w:hAnsi="Times New Roman" w:cs="Times New Roman"/>
          <w:color w:val="000000"/>
          <w:sz w:val="20"/>
          <w:szCs w:val="20"/>
        </w:rPr>
        <w:t xml:space="preserve"> </w:t>
      </w:r>
      <w:r w:rsidRPr="00C41FC1">
        <w:rPr>
          <w:rFonts w:ascii="Times New Roman" w:hAnsi="Times New Roman" w:cs="Times New Roman"/>
          <w:color w:val="000000"/>
          <w:sz w:val="20"/>
          <w:szCs w:val="20"/>
        </w:rPr>
        <w:t>na fenofase e sincronia alta: &gt;60% de indivíduos na fenofase (BENCKE e MORELLATO, 2002).</w:t>
      </w:r>
    </w:p>
    <w:p w14:paraId="54F28E40" w14:textId="77777777" w:rsidR="00AC6F4E" w:rsidRDefault="00AC6F4E" w:rsidP="00AC6F4E">
      <w:pPr>
        <w:spacing w:line="240" w:lineRule="auto"/>
        <w:ind w:firstLine="0"/>
        <w:rPr>
          <w:rFonts w:ascii="Times New Roman" w:hAnsi="Times New Roman" w:cs="Times New Roman"/>
          <w:b/>
          <w:sz w:val="24"/>
          <w:szCs w:val="24"/>
        </w:rPr>
      </w:pPr>
    </w:p>
    <w:p w14:paraId="5B310D04" w14:textId="77777777" w:rsidR="00AC6F4E" w:rsidRPr="00AC6F4E" w:rsidRDefault="00AC6F4E" w:rsidP="00AC6F4E">
      <w:pPr>
        <w:pStyle w:val="SemEspaamento"/>
        <w:ind w:firstLine="0"/>
        <w:rPr>
          <w:rStyle w:val="fontstyle31"/>
          <w:b/>
          <w:i w:val="0"/>
          <w:iCs w:val="0"/>
          <w:sz w:val="24"/>
          <w:szCs w:val="20"/>
        </w:rPr>
      </w:pPr>
      <w:r w:rsidRPr="00AC6F4E">
        <w:rPr>
          <w:rStyle w:val="fontstyle31"/>
          <w:b/>
          <w:i w:val="0"/>
          <w:sz w:val="24"/>
          <w:szCs w:val="20"/>
        </w:rPr>
        <w:t xml:space="preserve">RESULTADOS E DISCUSSÃO </w:t>
      </w:r>
    </w:p>
    <w:p w14:paraId="03CD361D" w14:textId="77777777" w:rsidR="00AC6F4E" w:rsidRDefault="00AC6F4E" w:rsidP="00AC6F4E">
      <w:pPr>
        <w:pStyle w:val="SemEspaamento"/>
        <w:ind w:firstLine="0"/>
        <w:rPr>
          <w:rStyle w:val="fontstyle31"/>
          <w:b/>
          <w:i w:val="0"/>
          <w:iCs w:val="0"/>
          <w:sz w:val="24"/>
          <w:szCs w:val="20"/>
        </w:rPr>
      </w:pPr>
    </w:p>
    <w:p w14:paraId="197190FD" w14:textId="6A795EAC" w:rsidR="00C41FC1" w:rsidRDefault="00C41FC1" w:rsidP="00C41FC1">
      <w:pPr>
        <w:pStyle w:val="Ttulo1"/>
        <w:shd w:val="clear" w:color="auto" w:fill="FFFFFF"/>
        <w:spacing w:before="0" w:beforeAutospacing="0" w:after="0" w:afterAutospacing="0"/>
        <w:ind w:firstLine="567"/>
        <w:jc w:val="both"/>
        <w:rPr>
          <w:rFonts w:eastAsiaTheme="minorHAnsi"/>
          <w:b w:val="0"/>
          <w:bCs w:val="0"/>
          <w:color w:val="000000"/>
          <w:kern w:val="0"/>
          <w:sz w:val="20"/>
          <w:szCs w:val="20"/>
          <w:lang w:eastAsia="en-US"/>
        </w:rPr>
      </w:pPr>
      <w:r w:rsidRPr="00C41FC1">
        <w:rPr>
          <w:rFonts w:eastAsiaTheme="minorHAnsi"/>
          <w:b w:val="0"/>
          <w:bCs w:val="0"/>
          <w:color w:val="000000"/>
          <w:kern w:val="0"/>
          <w:sz w:val="20"/>
          <w:szCs w:val="20"/>
          <w:lang w:eastAsia="en-US"/>
        </w:rPr>
        <w:t>De todas as matrizes monitoradas no início do estudo no mês de abril, foi-se observado em</w:t>
      </w:r>
      <w:r>
        <w:rPr>
          <w:rFonts w:eastAsiaTheme="minorHAnsi"/>
          <w:b w:val="0"/>
          <w:bCs w:val="0"/>
          <w:color w:val="000000"/>
          <w:kern w:val="0"/>
          <w:sz w:val="20"/>
          <w:szCs w:val="20"/>
          <w:lang w:eastAsia="en-US"/>
        </w:rPr>
        <w:t xml:space="preserve"> </w:t>
      </w:r>
      <w:r w:rsidRPr="00C41FC1">
        <w:rPr>
          <w:rFonts w:eastAsiaTheme="minorHAnsi"/>
          <w:b w:val="0"/>
          <w:bCs w:val="0"/>
          <w:color w:val="000000"/>
          <w:kern w:val="0"/>
          <w:sz w:val="20"/>
          <w:szCs w:val="20"/>
          <w:lang w:eastAsia="en-US"/>
        </w:rPr>
        <w:t>relação a fenologia vegetativa, que, foi apresentado um alto índice de brotamento, mesmo estando em</w:t>
      </w:r>
      <w:r>
        <w:rPr>
          <w:rFonts w:eastAsiaTheme="minorHAnsi"/>
          <w:b w:val="0"/>
          <w:bCs w:val="0"/>
          <w:color w:val="000000"/>
          <w:kern w:val="0"/>
          <w:sz w:val="20"/>
          <w:szCs w:val="20"/>
          <w:lang w:eastAsia="en-US"/>
        </w:rPr>
        <w:t xml:space="preserve"> </w:t>
      </w:r>
      <w:r w:rsidRPr="00C41FC1">
        <w:rPr>
          <w:rFonts w:eastAsiaTheme="minorHAnsi"/>
          <w:b w:val="0"/>
          <w:bCs w:val="0"/>
          <w:color w:val="000000"/>
          <w:kern w:val="0"/>
          <w:sz w:val="20"/>
          <w:szCs w:val="20"/>
          <w:lang w:eastAsia="en-US"/>
        </w:rPr>
        <w:t>uma época em que não ocorreu muitas chuvas. Um padrão semelhante pode ser observado no estudo de</w:t>
      </w:r>
      <w:r>
        <w:rPr>
          <w:rFonts w:eastAsiaTheme="minorHAnsi"/>
          <w:b w:val="0"/>
          <w:bCs w:val="0"/>
          <w:color w:val="000000"/>
          <w:kern w:val="0"/>
          <w:sz w:val="20"/>
          <w:szCs w:val="20"/>
          <w:lang w:eastAsia="en-US"/>
        </w:rPr>
        <w:t xml:space="preserve"> </w:t>
      </w:r>
      <w:r w:rsidRPr="00C41FC1">
        <w:rPr>
          <w:rFonts w:eastAsiaTheme="minorHAnsi"/>
          <w:b w:val="0"/>
          <w:bCs w:val="0"/>
          <w:color w:val="000000"/>
          <w:kern w:val="0"/>
          <w:sz w:val="20"/>
          <w:szCs w:val="20"/>
          <w:lang w:eastAsia="en-US"/>
        </w:rPr>
        <w:t>Amorim et al., 2009, onde eles estudaram a fenologia de espécies arbóreas da caatinga, foi apresentado</w:t>
      </w:r>
      <w:r>
        <w:rPr>
          <w:rFonts w:eastAsiaTheme="minorHAnsi"/>
          <w:b w:val="0"/>
          <w:bCs w:val="0"/>
          <w:color w:val="000000"/>
          <w:kern w:val="0"/>
          <w:sz w:val="20"/>
          <w:szCs w:val="20"/>
          <w:lang w:eastAsia="en-US"/>
        </w:rPr>
        <w:t xml:space="preserve"> </w:t>
      </w:r>
      <w:r w:rsidRPr="00C41FC1">
        <w:rPr>
          <w:rFonts w:eastAsiaTheme="minorHAnsi"/>
          <w:b w:val="0"/>
          <w:bCs w:val="0"/>
          <w:color w:val="000000"/>
          <w:kern w:val="0"/>
          <w:sz w:val="20"/>
          <w:szCs w:val="20"/>
          <w:lang w:eastAsia="en-US"/>
        </w:rPr>
        <w:t>um padrão de formação de folhas no mesmo período que esse presente estudo e um alto índice dessa</w:t>
      </w:r>
      <w:r>
        <w:rPr>
          <w:rFonts w:eastAsiaTheme="minorHAnsi"/>
          <w:b w:val="0"/>
          <w:bCs w:val="0"/>
          <w:color w:val="000000"/>
          <w:kern w:val="0"/>
          <w:sz w:val="20"/>
          <w:szCs w:val="20"/>
          <w:lang w:eastAsia="en-US"/>
        </w:rPr>
        <w:t xml:space="preserve"> formação. </w:t>
      </w:r>
      <w:r w:rsidRPr="00C41FC1">
        <w:rPr>
          <w:rFonts w:eastAsiaTheme="minorHAnsi"/>
          <w:b w:val="0"/>
          <w:bCs w:val="0"/>
          <w:color w:val="000000"/>
          <w:kern w:val="0"/>
          <w:sz w:val="20"/>
          <w:szCs w:val="20"/>
          <w:lang w:eastAsia="en-US"/>
        </w:rPr>
        <w:t>Em regiões com clima sazonal, como na caatinga, esse brotamento foliar ocorrente no</w:t>
      </w:r>
      <w:r>
        <w:rPr>
          <w:rFonts w:eastAsiaTheme="minorHAnsi"/>
          <w:b w:val="0"/>
          <w:bCs w:val="0"/>
          <w:color w:val="000000"/>
          <w:kern w:val="0"/>
          <w:sz w:val="20"/>
          <w:szCs w:val="20"/>
          <w:lang w:eastAsia="en-US"/>
        </w:rPr>
        <w:t xml:space="preserve"> </w:t>
      </w:r>
      <w:r w:rsidRPr="00C41FC1">
        <w:rPr>
          <w:rFonts w:eastAsiaTheme="minorHAnsi"/>
          <w:b w:val="0"/>
          <w:bCs w:val="0"/>
          <w:color w:val="000000"/>
          <w:kern w:val="0"/>
          <w:sz w:val="20"/>
          <w:szCs w:val="20"/>
          <w:lang w:eastAsia="en-US"/>
        </w:rPr>
        <w:t>período que antecede as primeiras chuvas tem sido sugerido como uma estratégia para evitar a</w:t>
      </w:r>
      <w:r>
        <w:rPr>
          <w:rFonts w:eastAsiaTheme="minorHAnsi"/>
          <w:b w:val="0"/>
          <w:bCs w:val="0"/>
          <w:color w:val="000000"/>
          <w:kern w:val="0"/>
          <w:sz w:val="20"/>
          <w:szCs w:val="20"/>
          <w:lang w:eastAsia="en-US"/>
        </w:rPr>
        <w:t xml:space="preserve"> </w:t>
      </w:r>
      <w:r w:rsidRPr="00C41FC1">
        <w:rPr>
          <w:rFonts w:eastAsiaTheme="minorHAnsi"/>
          <w:b w:val="0"/>
          <w:bCs w:val="0"/>
          <w:color w:val="000000"/>
          <w:kern w:val="0"/>
          <w:sz w:val="20"/>
          <w:szCs w:val="20"/>
          <w:lang w:eastAsia="en-US"/>
        </w:rPr>
        <w:t>produção de folhas novas durante estações desfavoráveis (SCHAIK et al., 1993).</w:t>
      </w:r>
      <w:r>
        <w:rPr>
          <w:rFonts w:eastAsiaTheme="minorHAnsi"/>
          <w:b w:val="0"/>
          <w:bCs w:val="0"/>
          <w:color w:val="000000"/>
          <w:kern w:val="0"/>
          <w:sz w:val="20"/>
          <w:szCs w:val="20"/>
          <w:lang w:eastAsia="en-US"/>
        </w:rPr>
        <w:t xml:space="preserve"> </w:t>
      </w:r>
    </w:p>
    <w:p w14:paraId="1C69335E" w14:textId="76B1AE1D" w:rsidR="00C41FC1" w:rsidRDefault="00C41FC1" w:rsidP="00C41FC1">
      <w:pPr>
        <w:pStyle w:val="Ttulo1"/>
        <w:shd w:val="clear" w:color="auto" w:fill="FFFFFF"/>
        <w:spacing w:before="0" w:beforeAutospacing="0" w:after="0" w:afterAutospacing="0"/>
        <w:ind w:firstLine="567"/>
        <w:jc w:val="both"/>
        <w:rPr>
          <w:rFonts w:eastAsiaTheme="minorHAnsi"/>
          <w:b w:val="0"/>
          <w:bCs w:val="0"/>
          <w:color w:val="000000"/>
          <w:kern w:val="0"/>
          <w:sz w:val="20"/>
          <w:szCs w:val="20"/>
          <w:lang w:eastAsia="en-US"/>
        </w:rPr>
      </w:pPr>
      <w:r w:rsidRPr="00C41FC1">
        <w:rPr>
          <w:rFonts w:eastAsiaTheme="minorHAnsi"/>
          <w:b w:val="0"/>
          <w:bCs w:val="0"/>
          <w:color w:val="000000"/>
          <w:kern w:val="0"/>
          <w:sz w:val="20"/>
          <w:szCs w:val="20"/>
          <w:lang w:eastAsia="en-US"/>
        </w:rPr>
        <w:t>As matrizes tiveram decréscimo na taxa de brotamento apenas no mês de agosto, e para a queda</w:t>
      </w:r>
      <w:r>
        <w:rPr>
          <w:rFonts w:eastAsiaTheme="minorHAnsi"/>
          <w:b w:val="0"/>
          <w:bCs w:val="0"/>
          <w:color w:val="000000"/>
          <w:kern w:val="0"/>
          <w:sz w:val="20"/>
          <w:szCs w:val="20"/>
          <w:lang w:eastAsia="en-US"/>
        </w:rPr>
        <w:t xml:space="preserve"> </w:t>
      </w:r>
      <w:r w:rsidRPr="00C41FC1">
        <w:rPr>
          <w:rFonts w:eastAsiaTheme="minorHAnsi"/>
          <w:b w:val="0"/>
          <w:bCs w:val="0"/>
          <w:color w:val="000000"/>
          <w:kern w:val="0"/>
          <w:sz w:val="20"/>
          <w:szCs w:val="20"/>
          <w:lang w:eastAsia="en-US"/>
        </w:rPr>
        <w:t>foliar foi quando teve seu o seu aumento no índice, pois essas fenofases são antagônicas. Em seu</w:t>
      </w:r>
      <w:r>
        <w:rPr>
          <w:rFonts w:eastAsiaTheme="minorHAnsi"/>
          <w:b w:val="0"/>
          <w:bCs w:val="0"/>
          <w:color w:val="000000"/>
          <w:kern w:val="0"/>
          <w:sz w:val="20"/>
          <w:szCs w:val="20"/>
          <w:lang w:eastAsia="en-US"/>
        </w:rPr>
        <w:t xml:space="preserve"> </w:t>
      </w:r>
      <w:r w:rsidRPr="00C41FC1">
        <w:rPr>
          <w:rFonts w:eastAsiaTheme="minorHAnsi"/>
          <w:b w:val="0"/>
          <w:bCs w:val="0"/>
          <w:color w:val="000000"/>
          <w:kern w:val="0"/>
          <w:sz w:val="20"/>
          <w:szCs w:val="20"/>
          <w:lang w:eastAsia="en-US"/>
        </w:rPr>
        <w:t xml:space="preserve">estudo, </w:t>
      </w:r>
      <w:proofErr w:type="spellStart"/>
      <w:r w:rsidRPr="00C41FC1">
        <w:rPr>
          <w:rFonts w:eastAsiaTheme="minorHAnsi"/>
          <w:b w:val="0"/>
          <w:bCs w:val="0"/>
          <w:color w:val="000000"/>
          <w:kern w:val="0"/>
          <w:sz w:val="20"/>
          <w:szCs w:val="20"/>
          <w:lang w:eastAsia="en-US"/>
        </w:rPr>
        <w:t>Botrel</w:t>
      </w:r>
      <w:proofErr w:type="spellEnd"/>
      <w:r w:rsidRPr="00C41FC1">
        <w:rPr>
          <w:rFonts w:eastAsiaTheme="minorHAnsi"/>
          <w:b w:val="0"/>
          <w:bCs w:val="0"/>
          <w:color w:val="000000"/>
          <w:kern w:val="0"/>
          <w:sz w:val="20"/>
          <w:szCs w:val="20"/>
          <w:lang w:eastAsia="en-US"/>
        </w:rPr>
        <w:t xml:space="preserve"> et al., 2015 disseram que a perda de folhas, em ambientes com déficit hídrico, é uma</w:t>
      </w:r>
      <w:r>
        <w:rPr>
          <w:rFonts w:eastAsiaTheme="minorHAnsi"/>
          <w:b w:val="0"/>
          <w:bCs w:val="0"/>
          <w:color w:val="000000"/>
          <w:kern w:val="0"/>
          <w:sz w:val="20"/>
          <w:szCs w:val="20"/>
          <w:lang w:eastAsia="en-US"/>
        </w:rPr>
        <w:t xml:space="preserve"> </w:t>
      </w:r>
      <w:r w:rsidRPr="00C41FC1">
        <w:rPr>
          <w:rFonts w:eastAsiaTheme="minorHAnsi"/>
          <w:b w:val="0"/>
          <w:bCs w:val="0"/>
          <w:color w:val="000000"/>
          <w:kern w:val="0"/>
          <w:sz w:val="20"/>
          <w:szCs w:val="20"/>
          <w:lang w:eastAsia="en-US"/>
        </w:rPr>
        <w:t>estratégia fisiológica das plantas para reduzir a quantidade de água eliminada pela transpiração.</w:t>
      </w:r>
      <w:r>
        <w:rPr>
          <w:rFonts w:eastAsiaTheme="minorHAnsi"/>
          <w:b w:val="0"/>
          <w:bCs w:val="0"/>
          <w:color w:val="000000"/>
          <w:kern w:val="0"/>
          <w:sz w:val="20"/>
          <w:szCs w:val="20"/>
          <w:lang w:eastAsia="en-US"/>
        </w:rPr>
        <w:t xml:space="preserve"> </w:t>
      </w:r>
    </w:p>
    <w:p w14:paraId="38D7809A" w14:textId="3ACE295F" w:rsidR="00AC6F4E" w:rsidRDefault="00C41FC1" w:rsidP="00C41FC1">
      <w:pPr>
        <w:pStyle w:val="Ttulo1"/>
        <w:shd w:val="clear" w:color="auto" w:fill="FFFFFF"/>
        <w:spacing w:before="0" w:beforeAutospacing="0" w:after="0" w:afterAutospacing="0"/>
        <w:ind w:firstLine="567"/>
        <w:jc w:val="both"/>
        <w:rPr>
          <w:rFonts w:eastAsiaTheme="minorHAnsi"/>
          <w:b w:val="0"/>
          <w:bCs w:val="0"/>
          <w:color w:val="000000"/>
          <w:kern w:val="0"/>
          <w:sz w:val="20"/>
          <w:szCs w:val="20"/>
          <w:lang w:eastAsia="en-US"/>
        </w:rPr>
      </w:pPr>
      <w:r w:rsidRPr="00C41FC1">
        <w:rPr>
          <w:rFonts w:eastAsiaTheme="minorHAnsi"/>
          <w:b w:val="0"/>
          <w:bCs w:val="0"/>
          <w:color w:val="000000"/>
          <w:kern w:val="0"/>
          <w:sz w:val="20"/>
          <w:szCs w:val="20"/>
          <w:lang w:eastAsia="en-US"/>
        </w:rPr>
        <w:t>Apenas no mês de julho quase 100% das matrizes apresentaram alta intensidade de brotamento</w:t>
      </w:r>
      <w:r>
        <w:rPr>
          <w:rFonts w:eastAsiaTheme="minorHAnsi"/>
          <w:b w:val="0"/>
          <w:bCs w:val="0"/>
          <w:color w:val="000000"/>
          <w:kern w:val="0"/>
          <w:sz w:val="20"/>
          <w:szCs w:val="20"/>
          <w:lang w:eastAsia="en-US"/>
        </w:rPr>
        <w:t xml:space="preserve"> </w:t>
      </w:r>
      <w:r w:rsidRPr="00C41FC1">
        <w:rPr>
          <w:rFonts w:eastAsiaTheme="minorHAnsi"/>
          <w:b w:val="0"/>
          <w:bCs w:val="0"/>
          <w:color w:val="000000"/>
          <w:kern w:val="0"/>
          <w:sz w:val="20"/>
          <w:szCs w:val="20"/>
          <w:lang w:eastAsia="en-US"/>
        </w:rPr>
        <w:t>e, consequentemente uma baixa intensidade para quase todas as matrizes para a queda foliar (</w:t>
      </w:r>
      <w:r w:rsidRPr="00C41FC1">
        <w:rPr>
          <w:rFonts w:eastAsiaTheme="minorHAnsi"/>
          <w:bCs w:val="0"/>
          <w:color w:val="000000"/>
          <w:kern w:val="0"/>
          <w:sz w:val="20"/>
          <w:szCs w:val="20"/>
          <w:lang w:eastAsia="en-US"/>
        </w:rPr>
        <w:t xml:space="preserve">Figura </w:t>
      </w:r>
      <w:r>
        <w:rPr>
          <w:rFonts w:eastAsiaTheme="minorHAnsi"/>
          <w:bCs w:val="0"/>
          <w:color w:val="000000"/>
          <w:kern w:val="0"/>
          <w:sz w:val="20"/>
          <w:szCs w:val="20"/>
          <w:lang w:eastAsia="en-US"/>
        </w:rPr>
        <w:t>1</w:t>
      </w:r>
      <w:r w:rsidRPr="00C41FC1">
        <w:rPr>
          <w:rFonts w:eastAsiaTheme="minorHAnsi"/>
          <w:b w:val="0"/>
          <w:bCs w:val="0"/>
          <w:color w:val="000000"/>
          <w:kern w:val="0"/>
          <w:sz w:val="20"/>
          <w:szCs w:val="20"/>
          <w:lang w:eastAsia="en-US"/>
        </w:rPr>
        <w:t>),</w:t>
      </w:r>
      <w:r>
        <w:rPr>
          <w:rFonts w:eastAsiaTheme="minorHAnsi"/>
          <w:bCs w:val="0"/>
          <w:color w:val="000000"/>
          <w:kern w:val="0"/>
          <w:sz w:val="20"/>
          <w:szCs w:val="20"/>
          <w:lang w:eastAsia="en-US"/>
        </w:rPr>
        <w:t xml:space="preserve"> </w:t>
      </w:r>
      <w:r w:rsidRPr="00C41FC1">
        <w:rPr>
          <w:rFonts w:eastAsiaTheme="minorHAnsi"/>
          <w:b w:val="0"/>
          <w:bCs w:val="0"/>
          <w:color w:val="000000"/>
          <w:kern w:val="0"/>
          <w:sz w:val="20"/>
          <w:szCs w:val="20"/>
          <w:lang w:eastAsia="en-US"/>
        </w:rPr>
        <w:t>devido a uma grande quantidade de chuvas que ocorreram. Pois em regiões de florestas secas, os</w:t>
      </w:r>
      <w:r>
        <w:rPr>
          <w:rFonts w:eastAsiaTheme="minorHAnsi"/>
          <w:b w:val="0"/>
          <w:bCs w:val="0"/>
          <w:color w:val="000000"/>
          <w:kern w:val="0"/>
          <w:sz w:val="20"/>
          <w:szCs w:val="20"/>
          <w:lang w:eastAsia="en-US"/>
        </w:rPr>
        <w:t xml:space="preserve"> </w:t>
      </w:r>
      <w:r w:rsidRPr="00C41FC1">
        <w:rPr>
          <w:rFonts w:eastAsiaTheme="minorHAnsi"/>
          <w:b w:val="0"/>
          <w:bCs w:val="0"/>
          <w:color w:val="000000"/>
          <w:kern w:val="0"/>
          <w:sz w:val="20"/>
          <w:szCs w:val="20"/>
          <w:lang w:eastAsia="en-US"/>
        </w:rPr>
        <w:t>padrões fenológicos vegetativos são fortemente influenciados pela sazonalidade das chuvas</w:t>
      </w:r>
      <w:r>
        <w:rPr>
          <w:rFonts w:eastAsiaTheme="minorHAnsi"/>
          <w:b w:val="0"/>
          <w:bCs w:val="0"/>
          <w:color w:val="000000"/>
          <w:kern w:val="0"/>
          <w:sz w:val="20"/>
          <w:szCs w:val="20"/>
          <w:lang w:eastAsia="en-US"/>
        </w:rPr>
        <w:t xml:space="preserve"> </w:t>
      </w:r>
      <w:r w:rsidRPr="00C41FC1">
        <w:rPr>
          <w:rFonts w:eastAsiaTheme="minorHAnsi"/>
          <w:b w:val="0"/>
          <w:bCs w:val="0"/>
          <w:color w:val="000000"/>
          <w:kern w:val="0"/>
          <w:sz w:val="20"/>
          <w:szCs w:val="20"/>
          <w:lang w:eastAsia="en-US"/>
        </w:rPr>
        <w:t>(JUSTINIANO &amp; FREDERICKSEN, 2000), que coincide com o início do período chuvoso na região.</w:t>
      </w:r>
    </w:p>
    <w:p w14:paraId="1215E7B9" w14:textId="6D675F40" w:rsidR="00CB399E" w:rsidRDefault="00CB399E" w:rsidP="00CB399E">
      <w:pPr>
        <w:pStyle w:val="Ttulo1"/>
        <w:shd w:val="clear" w:color="auto" w:fill="FFFFFF"/>
        <w:spacing w:before="0" w:beforeAutospacing="0" w:after="0" w:afterAutospacing="0"/>
        <w:jc w:val="both"/>
        <w:rPr>
          <w:rFonts w:eastAsiaTheme="minorHAnsi"/>
          <w:b w:val="0"/>
          <w:bCs w:val="0"/>
          <w:color w:val="000000"/>
          <w:kern w:val="0"/>
          <w:sz w:val="20"/>
          <w:szCs w:val="20"/>
          <w:lang w:eastAsia="en-US"/>
        </w:rPr>
      </w:pPr>
    </w:p>
    <w:p w14:paraId="31BDF92F" w14:textId="5D046F17" w:rsidR="00CB399E" w:rsidRDefault="00CB399E" w:rsidP="004F073D">
      <w:pPr>
        <w:pStyle w:val="Ttulo1"/>
        <w:shd w:val="clear" w:color="auto" w:fill="FFFFFF"/>
        <w:spacing w:before="0" w:beforeAutospacing="0" w:after="120" w:afterAutospacing="0"/>
        <w:jc w:val="both"/>
        <w:rPr>
          <w:rFonts w:eastAsiaTheme="minorHAnsi"/>
          <w:b w:val="0"/>
          <w:bCs w:val="0"/>
          <w:color w:val="000000"/>
          <w:kern w:val="0"/>
          <w:sz w:val="20"/>
          <w:szCs w:val="20"/>
          <w:lang w:eastAsia="en-US"/>
        </w:rPr>
      </w:pPr>
      <w:r>
        <w:rPr>
          <w:rFonts w:eastAsiaTheme="minorHAnsi"/>
          <w:bCs w:val="0"/>
          <w:color w:val="000000"/>
          <w:kern w:val="0"/>
          <w:sz w:val="20"/>
          <w:szCs w:val="20"/>
          <w:lang w:eastAsia="en-US"/>
        </w:rPr>
        <w:t xml:space="preserve">Figura 1: </w:t>
      </w:r>
      <w:r w:rsidRPr="00CB399E">
        <w:rPr>
          <w:rFonts w:eastAsiaTheme="minorHAnsi"/>
          <w:b w:val="0"/>
          <w:bCs w:val="0"/>
          <w:color w:val="000000"/>
          <w:kern w:val="0"/>
          <w:sz w:val="20"/>
          <w:szCs w:val="20"/>
          <w:lang w:eastAsia="en-US"/>
        </w:rPr>
        <w:t>Representação fenológica de brotamento, queda foliar, floração e frutificação de acordo com o</w:t>
      </w:r>
      <w:r>
        <w:rPr>
          <w:rFonts w:eastAsiaTheme="minorHAnsi"/>
          <w:b w:val="0"/>
          <w:bCs w:val="0"/>
          <w:color w:val="000000"/>
          <w:kern w:val="0"/>
          <w:sz w:val="20"/>
          <w:szCs w:val="20"/>
          <w:lang w:eastAsia="en-US"/>
        </w:rPr>
        <w:t xml:space="preserve"> </w:t>
      </w:r>
      <w:r w:rsidRPr="00CB399E">
        <w:rPr>
          <w:rFonts w:eastAsiaTheme="minorHAnsi"/>
          <w:b w:val="0"/>
          <w:bCs w:val="0"/>
          <w:color w:val="000000"/>
          <w:kern w:val="0"/>
          <w:sz w:val="20"/>
          <w:szCs w:val="20"/>
          <w:lang w:eastAsia="en-US"/>
        </w:rPr>
        <w:t>percentual de intensidade de Fournier</w:t>
      </w:r>
      <w:r>
        <w:rPr>
          <w:rFonts w:eastAsiaTheme="minorHAnsi"/>
          <w:b w:val="0"/>
          <w:bCs w:val="0"/>
          <w:color w:val="000000"/>
          <w:kern w:val="0"/>
          <w:sz w:val="20"/>
          <w:szCs w:val="20"/>
          <w:lang w:eastAsia="en-US"/>
        </w:rPr>
        <w:t>.</w:t>
      </w:r>
    </w:p>
    <w:p w14:paraId="0E26AC29" w14:textId="2B2279E3" w:rsidR="004F073D" w:rsidRDefault="004F073D" w:rsidP="00CB399E">
      <w:pPr>
        <w:pStyle w:val="Ttulo1"/>
        <w:shd w:val="clear" w:color="auto" w:fill="FFFFFF"/>
        <w:spacing w:before="0" w:beforeAutospacing="0" w:after="0" w:afterAutospacing="0"/>
        <w:jc w:val="both"/>
        <w:rPr>
          <w:rFonts w:eastAsiaTheme="minorHAnsi"/>
          <w:b w:val="0"/>
          <w:bCs w:val="0"/>
          <w:color w:val="000000"/>
          <w:kern w:val="0"/>
          <w:sz w:val="20"/>
          <w:szCs w:val="20"/>
          <w:lang w:eastAsia="en-US"/>
        </w:rPr>
      </w:pPr>
      <w:r>
        <w:rPr>
          <w:noProof/>
        </w:rPr>
        <w:drawing>
          <wp:inline distT="0" distB="0" distL="0" distR="0" wp14:anchorId="15D86EA6" wp14:editId="53CFF640">
            <wp:extent cx="5762445" cy="2797175"/>
            <wp:effectExtent l="0" t="0" r="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3821" t="17691" r="14439" b="19706"/>
                    <a:stretch/>
                  </pic:blipFill>
                  <pic:spPr bwMode="auto">
                    <a:xfrm>
                      <a:off x="0" y="0"/>
                      <a:ext cx="5794615" cy="2812791"/>
                    </a:xfrm>
                    <a:prstGeom prst="rect">
                      <a:avLst/>
                    </a:prstGeom>
                    <a:ln>
                      <a:noFill/>
                    </a:ln>
                    <a:extLst>
                      <a:ext uri="{53640926-AAD7-44D8-BBD7-CCE9431645EC}">
                        <a14:shadowObscured xmlns:a14="http://schemas.microsoft.com/office/drawing/2010/main"/>
                      </a:ext>
                    </a:extLst>
                  </pic:spPr>
                </pic:pic>
              </a:graphicData>
            </a:graphic>
          </wp:inline>
        </w:drawing>
      </w:r>
    </w:p>
    <w:p w14:paraId="64AAD506" w14:textId="2B4C197E" w:rsidR="004F073D" w:rsidRPr="00CB399E" w:rsidRDefault="004F073D" w:rsidP="00CB399E">
      <w:pPr>
        <w:pStyle w:val="Ttulo1"/>
        <w:shd w:val="clear" w:color="auto" w:fill="FFFFFF"/>
        <w:spacing w:before="0" w:beforeAutospacing="0" w:after="0" w:afterAutospacing="0"/>
        <w:jc w:val="both"/>
        <w:rPr>
          <w:rFonts w:eastAsiaTheme="minorHAnsi"/>
          <w:b w:val="0"/>
          <w:bCs w:val="0"/>
          <w:color w:val="000000"/>
          <w:kern w:val="0"/>
          <w:sz w:val="20"/>
          <w:szCs w:val="20"/>
          <w:lang w:eastAsia="en-US"/>
        </w:rPr>
      </w:pPr>
      <w:r>
        <w:rPr>
          <w:rFonts w:eastAsiaTheme="minorHAnsi"/>
          <w:b w:val="0"/>
          <w:bCs w:val="0"/>
          <w:color w:val="000000"/>
          <w:kern w:val="0"/>
          <w:sz w:val="20"/>
          <w:szCs w:val="20"/>
          <w:lang w:eastAsia="en-US"/>
        </w:rPr>
        <w:t xml:space="preserve">Fonte: Autoria própria </w:t>
      </w:r>
    </w:p>
    <w:p w14:paraId="5C3B399A" w14:textId="5E45B577" w:rsidR="00C41FC1" w:rsidRDefault="00C41FC1" w:rsidP="0066322E">
      <w:pPr>
        <w:pStyle w:val="Ttulo1"/>
        <w:shd w:val="clear" w:color="auto" w:fill="FFFFFF"/>
        <w:spacing w:before="0" w:beforeAutospacing="0" w:after="0" w:afterAutospacing="0"/>
        <w:jc w:val="both"/>
        <w:rPr>
          <w:rFonts w:eastAsiaTheme="minorHAnsi"/>
          <w:b w:val="0"/>
          <w:bCs w:val="0"/>
          <w:color w:val="000000"/>
          <w:kern w:val="0"/>
          <w:sz w:val="20"/>
          <w:szCs w:val="20"/>
          <w:lang w:eastAsia="en-US"/>
        </w:rPr>
      </w:pPr>
    </w:p>
    <w:p w14:paraId="4AF50505" w14:textId="6A8D802F" w:rsidR="00746800" w:rsidRDefault="0066322E" w:rsidP="00746800">
      <w:pPr>
        <w:pStyle w:val="Ttulo1"/>
        <w:shd w:val="clear" w:color="auto" w:fill="FFFFFF"/>
        <w:spacing w:before="0" w:beforeAutospacing="0" w:after="0" w:afterAutospacing="0"/>
        <w:ind w:firstLine="708"/>
        <w:jc w:val="both"/>
        <w:rPr>
          <w:rFonts w:eastAsiaTheme="minorHAnsi"/>
          <w:b w:val="0"/>
          <w:bCs w:val="0"/>
          <w:color w:val="000000"/>
          <w:kern w:val="0"/>
          <w:sz w:val="20"/>
          <w:szCs w:val="20"/>
          <w:lang w:eastAsia="en-US"/>
        </w:rPr>
      </w:pPr>
      <w:r w:rsidRPr="0066322E">
        <w:rPr>
          <w:rFonts w:eastAsiaTheme="minorHAnsi"/>
          <w:b w:val="0"/>
          <w:bCs w:val="0"/>
          <w:color w:val="000000"/>
          <w:kern w:val="0"/>
          <w:sz w:val="20"/>
          <w:szCs w:val="20"/>
          <w:lang w:eastAsia="en-US"/>
        </w:rPr>
        <w:lastRenderedPageBreak/>
        <w:t xml:space="preserve">Essas fenofases vegetativas se mostraram com alta sincronia, como mostra a </w:t>
      </w:r>
      <w:r w:rsidRPr="0066322E">
        <w:rPr>
          <w:rFonts w:eastAsiaTheme="minorHAnsi"/>
          <w:bCs w:val="0"/>
          <w:color w:val="000000"/>
          <w:kern w:val="0"/>
          <w:sz w:val="20"/>
          <w:szCs w:val="20"/>
          <w:lang w:eastAsia="en-US"/>
        </w:rPr>
        <w:t>Tabela 1</w:t>
      </w:r>
      <w:r w:rsidRPr="0066322E">
        <w:rPr>
          <w:rFonts w:eastAsiaTheme="minorHAnsi"/>
          <w:b w:val="0"/>
          <w:bCs w:val="0"/>
          <w:color w:val="000000"/>
          <w:kern w:val="0"/>
          <w:sz w:val="20"/>
          <w:szCs w:val="20"/>
          <w:lang w:eastAsia="en-US"/>
        </w:rPr>
        <w:t>. No</w:t>
      </w:r>
      <w:r w:rsidRPr="0066322E">
        <w:rPr>
          <w:rFonts w:eastAsiaTheme="minorHAnsi"/>
          <w:b w:val="0"/>
          <w:bCs w:val="0"/>
          <w:color w:val="000000"/>
          <w:kern w:val="0"/>
          <w:sz w:val="20"/>
          <w:szCs w:val="20"/>
          <w:lang w:eastAsia="en-US"/>
        </w:rPr>
        <w:br/>
        <w:t>trabalho de Amorim et al., 2009, eles também constaram alta sincronia em relação as fenofases de brotamento e queda foliar. Porém, para as fenofases reprodutivas, elas se mostraram constantes durantes todo estudo e com uma pequena taxa de intensidade, isso é ocorreu devido que as matrizes estudadas não apresentaram muitos frutos e isso levou a um baixo índice.</w:t>
      </w:r>
    </w:p>
    <w:p w14:paraId="517B8796" w14:textId="77777777" w:rsidR="00746800" w:rsidRDefault="00746800" w:rsidP="00746800">
      <w:pPr>
        <w:pStyle w:val="Ttulo1"/>
        <w:shd w:val="clear" w:color="auto" w:fill="FFFFFF"/>
        <w:spacing w:before="0" w:beforeAutospacing="0" w:after="0" w:afterAutospacing="0"/>
        <w:ind w:firstLine="708"/>
        <w:jc w:val="both"/>
        <w:rPr>
          <w:rFonts w:eastAsiaTheme="minorHAnsi"/>
          <w:b w:val="0"/>
          <w:bCs w:val="0"/>
          <w:color w:val="000000"/>
          <w:kern w:val="0"/>
          <w:sz w:val="20"/>
          <w:szCs w:val="20"/>
          <w:lang w:eastAsia="en-US"/>
        </w:rPr>
      </w:pPr>
    </w:p>
    <w:p w14:paraId="12B16D6F" w14:textId="4C41E082" w:rsidR="00413D40" w:rsidRPr="00746800" w:rsidRDefault="00746800" w:rsidP="00746800">
      <w:pPr>
        <w:pStyle w:val="Ttulo1"/>
        <w:shd w:val="clear" w:color="auto" w:fill="FFFFFF"/>
        <w:spacing w:before="0" w:beforeAutospacing="0" w:after="120" w:afterAutospacing="0"/>
        <w:jc w:val="both"/>
        <w:rPr>
          <w:rFonts w:eastAsiaTheme="minorHAnsi"/>
          <w:b w:val="0"/>
          <w:bCs w:val="0"/>
          <w:color w:val="000000"/>
          <w:kern w:val="0"/>
          <w:sz w:val="20"/>
          <w:szCs w:val="20"/>
          <w:lang w:eastAsia="en-US"/>
        </w:rPr>
      </w:pPr>
      <w:r w:rsidRPr="00746800">
        <w:rPr>
          <w:rFonts w:eastAsiaTheme="minorHAnsi"/>
          <w:bCs w:val="0"/>
          <w:color w:val="000000"/>
          <w:kern w:val="0"/>
          <w:sz w:val="20"/>
          <w:szCs w:val="20"/>
          <w:lang w:eastAsia="en-US"/>
        </w:rPr>
        <w:t>Tabela 1</w:t>
      </w:r>
      <w:r w:rsidRPr="00746800">
        <w:rPr>
          <w:rFonts w:eastAsiaTheme="minorHAnsi"/>
          <w:b w:val="0"/>
          <w:bCs w:val="0"/>
          <w:color w:val="000000"/>
          <w:kern w:val="0"/>
          <w:sz w:val="20"/>
          <w:szCs w:val="20"/>
          <w:lang w:eastAsia="en-US"/>
        </w:rPr>
        <w:t>: Taxas de sincronia por fenofase e espécie estimado por porcentagem.</w:t>
      </w:r>
    </w:p>
    <w:tbl>
      <w:tblPr>
        <w:tblStyle w:val="TabelaSimples21"/>
        <w:tblW w:w="0" w:type="auto"/>
        <w:tblLook w:val="04A0" w:firstRow="1" w:lastRow="0" w:firstColumn="1" w:lastColumn="0" w:noHBand="0" w:noVBand="1"/>
      </w:tblPr>
      <w:tblGrid>
        <w:gridCol w:w="2547"/>
        <w:gridCol w:w="1559"/>
        <w:gridCol w:w="1701"/>
        <w:gridCol w:w="1701"/>
        <w:gridCol w:w="1553"/>
      </w:tblGrid>
      <w:tr w:rsidR="00413D40" w:rsidRPr="00746800" w14:paraId="599A46D4" w14:textId="77777777" w:rsidTr="007468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7FDBCE7" w14:textId="09A99593" w:rsidR="00413D40" w:rsidRPr="00746800" w:rsidRDefault="00413D40" w:rsidP="00413D40">
            <w:pPr>
              <w:pStyle w:val="Ttulo1"/>
              <w:spacing w:before="0" w:beforeAutospacing="0" w:after="0" w:afterAutospacing="0"/>
              <w:jc w:val="center"/>
              <w:outlineLvl w:val="0"/>
              <w:rPr>
                <w:rFonts w:eastAsiaTheme="minorHAnsi"/>
                <w:bCs/>
                <w:color w:val="000000"/>
                <w:kern w:val="0"/>
                <w:sz w:val="20"/>
                <w:szCs w:val="20"/>
                <w:lang w:eastAsia="en-US"/>
              </w:rPr>
            </w:pPr>
            <w:r w:rsidRPr="00746800">
              <w:rPr>
                <w:rFonts w:eastAsiaTheme="minorHAnsi"/>
                <w:bCs/>
                <w:color w:val="000000"/>
                <w:kern w:val="0"/>
                <w:sz w:val="20"/>
                <w:szCs w:val="20"/>
                <w:lang w:eastAsia="en-US"/>
              </w:rPr>
              <w:t>Espécies</w:t>
            </w:r>
          </w:p>
        </w:tc>
        <w:tc>
          <w:tcPr>
            <w:tcW w:w="1559" w:type="dxa"/>
          </w:tcPr>
          <w:p w14:paraId="1C44C961" w14:textId="074E11A9" w:rsidR="00413D40" w:rsidRPr="00746800" w:rsidRDefault="00413D40" w:rsidP="00413D40">
            <w:pPr>
              <w:pStyle w:val="Ttulo1"/>
              <w:spacing w:before="0" w:beforeAutospacing="0" w:after="0" w:afterAutospacing="0"/>
              <w:jc w:val="center"/>
              <w:outlineLvl w:val="0"/>
              <w:cnfStyle w:val="100000000000" w:firstRow="1" w:lastRow="0" w:firstColumn="0" w:lastColumn="0" w:oddVBand="0" w:evenVBand="0" w:oddHBand="0" w:evenHBand="0" w:firstRowFirstColumn="0" w:firstRowLastColumn="0" w:lastRowFirstColumn="0" w:lastRowLastColumn="0"/>
              <w:rPr>
                <w:rFonts w:eastAsiaTheme="minorHAnsi"/>
                <w:bCs/>
                <w:color w:val="000000"/>
                <w:kern w:val="0"/>
                <w:sz w:val="20"/>
                <w:szCs w:val="20"/>
                <w:lang w:eastAsia="en-US"/>
              </w:rPr>
            </w:pPr>
            <w:r w:rsidRPr="00746800">
              <w:rPr>
                <w:rFonts w:eastAsiaTheme="minorHAnsi"/>
                <w:bCs/>
                <w:color w:val="000000"/>
                <w:kern w:val="0"/>
                <w:sz w:val="20"/>
                <w:szCs w:val="20"/>
                <w:lang w:eastAsia="en-US"/>
              </w:rPr>
              <w:t>Brotamento</w:t>
            </w:r>
          </w:p>
        </w:tc>
        <w:tc>
          <w:tcPr>
            <w:tcW w:w="1701" w:type="dxa"/>
          </w:tcPr>
          <w:p w14:paraId="15EE5174" w14:textId="3CD67080" w:rsidR="00413D40" w:rsidRPr="00746800" w:rsidRDefault="00413D40" w:rsidP="00413D40">
            <w:pPr>
              <w:pStyle w:val="Ttulo1"/>
              <w:spacing w:before="0" w:beforeAutospacing="0" w:after="0" w:afterAutospacing="0"/>
              <w:jc w:val="center"/>
              <w:outlineLvl w:val="0"/>
              <w:cnfStyle w:val="100000000000" w:firstRow="1" w:lastRow="0" w:firstColumn="0" w:lastColumn="0" w:oddVBand="0" w:evenVBand="0" w:oddHBand="0" w:evenHBand="0" w:firstRowFirstColumn="0" w:firstRowLastColumn="0" w:lastRowFirstColumn="0" w:lastRowLastColumn="0"/>
              <w:rPr>
                <w:rFonts w:eastAsiaTheme="minorHAnsi"/>
                <w:bCs/>
                <w:color w:val="000000"/>
                <w:kern w:val="0"/>
                <w:sz w:val="20"/>
                <w:szCs w:val="20"/>
                <w:lang w:eastAsia="en-US"/>
              </w:rPr>
            </w:pPr>
            <w:r w:rsidRPr="00746800">
              <w:rPr>
                <w:rFonts w:eastAsiaTheme="minorHAnsi"/>
                <w:bCs/>
                <w:color w:val="000000"/>
                <w:kern w:val="0"/>
                <w:sz w:val="20"/>
                <w:szCs w:val="20"/>
                <w:lang w:eastAsia="en-US"/>
              </w:rPr>
              <w:t>Queda foliar</w:t>
            </w:r>
          </w:p>
        </w:tc>
        <w:tc>
          <w:tcPr>
            <w:tcW w:w="1701" w:type="dxa"/>
          </w:tcPr>
          <w:p w14:paraId="72B77FFE" w14:textId="590821F6" w:rsidR="00413D40" w:rsidRPr="00746800" w:rsidRDefault="00413D40" w:rsidP="00413D40">
            <w:pPr>
              <w:pStyle w:val="Ttulo1"/>
              <w:spacing w:before="0" w:beforeAutospacing="0" w:after="0" w:afterAutospacing="0"/>
              <w:jc w:val="center"/>
              <w:outlineLvl w:val="0"/>
              <w:cnfStyle w:val="100000000000" w:firstRow="1" w:lastRow="0" w:firstColumn="0" w:lastColumn="0" w:oddVBand="0" w:evenVBand="0" w:oddHBand="0" w:evenHBand="0" w:firstRowFirstColumn="0" w:firstRowLastColumn="0" w:lastRowFirstColumn="0" w:lastRowLastColumn="0"/>
              <w:rPr>
                <w:rFonts w:eastAsiaTheme="minorHAnsi"/>
                <w:bCs/>
                <w:color w:val="000000"/>
                <w:kern w:val="0"/>
                <w:sz w:val="20"/>
                <w:szCs w:val="20"/>
                <w:lang w:eastAsia="en-US"/>
              </w:rPr>
            </w:pPr>
            <w:r w:rsidRPr="00746800">
              <w:rPr>
                <w:rFonts w:eastAsiaTheme="minorHAnsi"/>
                <w:bCs/>
                <w:color w:val="000000"/>
                <w:kern w:val="0"/>
                <w:sz w:val="20"/>
                <w:szCs w:val="20"/>
                <w:lang w:eastAsia="en-US"/>
              </w:rPr>
              <w:t>Floração</w:t>
            </w:r>
          </w:p>
        </w:tc>
        <w:tc>
          <w:tcPr>
            <w:tcW w:w="1553" w:type="dxa"/>
          </w:tcPr>
          <w:p w14:paraId="04B61D9A" w14:textId="455D978E" w:rsidR="00413D40" w:rsidRPr="00746800" w:rsidRDefault="00413D40" w:rsidP="00413D40">
            <w:pPr>
              <w:pStyle w:val="Ttulo1"/>
              <w:spacing w:before="0" w:beforeAutospacing="0" w:after="0" w:afterAutospacing="0"/>
              <w:jc w:val="center"/>
              <w:outlineLvl w:val="0"/>
              <w:cnfStyle w:val="100000000000" w:firstRow="1" w:lastRow="0" w:firstColumn="0" w:lastColumn="0" w:oddVBand="0" w:evenVBand="0" w:oddHBand="0" w:evenHBand="0" w:firstRowFirstColumn="0" w:firstRowLastColumn="0" w:lastRowFirstColumn="0" w:lastRowLastColumn="0"/>
              <w:rPr>
                <w:rFonts w:eastAsiaTheme="minorHAnsi"/>
                <w:bCs/>
                <w:color w:val="000000"/>
                <w:kern w:val="0"/>
                <w:sz w:val="20"/>
                <w:szCs w:val="20"/>
                <w:lang w:eastAsia="en-US"/>
              </w:rPr>
            </w:pPr>
            <w:r w:rsidRPr="00746800">
              <w:rPr>
                <w:rFonts w:eastAsiaTheme="minorHAnsi"/>
                <w:bCs/>
                <w:color w:val="000000"/>
                <w:kern w:val="0"/>
                <w:sz w:val="20"/>
                <w:szCs w:val="20"/>
                <w:lang w:eastAsia="en-US"/>
              </w:rPr>
              <w:t>Frutificação</w:t>
            </w:r>
          </w:p>
        </w:tc>
      </w:tr>
      <w:tr w:rsidR="00413D40" w:rsidRPr="00746800" w14:paraId="1AF88F2D" w14:textId="77777777" w:rsidTr="00746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E9C2177" w14:textId="1D40F135" w:rsidR="00413D40" w:rsidRPr="00746800" w:rsidRDefault="00413D40" w:rsidP="00413D40">
            <w:pPr>
              <w:pStyle w:val="Ttulo1"/>
              <w:spacing w:before="0" w:beforeAutospacing="0" w:after="0" w:afterAutospacing="0"/>
              <w:jc w:val="center"/>
              <w:outlineLvl w:val="0"/>
              <w:rPr>
                <w:rFonts w:eastAsiaTheme="minorHAnsi"/>
                <w:bCs/>
                <w:color w:val="000000"/>
                <w:kern w:val="0"/>
                <w:sz w:val="20"/>
                <w:szCs w:val="20"/>
                <w:lang w:val="en-US" w:eastAsia="en-US"/>
              </w:rPr>
            </w:pPr>
            <w:r w:rsidRPr="00746800">
              <w:rPr>
                <w:i/>
                <w:iCs/>
                <w:sz w:val="20"/>
                <w:szCs w:val="20"/>
                <w:lang w:val="en-US"/>
              </w:rPr>
              <w:t xml:space="preserve">Myracrodruon urundeuva </w:t>
            </w:r>
            <w:r w:rsidRPr="00746800">
              <w:rPr>
                <w:rStyle w:val="fontstyle01"/>
                <w:sz w:val="20"/>
                <w:szCs w:val="20"/>
                <w:lang w:val="en-US"/>
              </w:rPr>
              <w:t xml:space="preserve">Fr. All </w:t>
            </w:r>
            <w:proofErr w:type="spellStart"/>
            <w:r w:rsidRPr="00746800">
              <w:rPr>
                <w:rStyle w:val="fontstyle01"/>
                <w:sz w:val="20"/>
                <w:szCs w:val="20"/>
                <w:lang w:val="en-US"/>
              </w:rPr>
              <w:t>Benth</w:t>
            </w:r>
            <w:proofErr w:type="spellEnd"/>
          </w:p>
        </w:tc>
        <w:tc>
          <w:tcPr>
            <w:tcW w:w="1559" w:type="dxa"/>
          </w:tcPr>
          <w:p w14:paraId="16BC7BAB" w14:textId="6F427715" w:rsidR="00413D40" w:rsidRPr="00746800" w:rsidRDefault="00746800" w:rsidP="00746800">
            <w:pPr>
              <w:pStyle w:val="Ttulo1"/>
              <w:spacing w:before="0" w:beforeAutospacing="0" w:after="0" w:afterAutospacing="0"/>
              <w:jc w:val="center"/>
              <w:outlineLvl w:val="0"/>
              <w:cnfStyle w:val="000000100000" w:firstRow="0" w:lastRow="0" w:firstColumn="0" w:lastColumn="0" w:oddVBand="0" w:evenVBand="0" w:oddHBand="1" w:evenHBand="0" w:firstRowFirstColumn="0" w:firstRowLastColumn="0" w:lastRowFirstColumn="0" w:lastRowLastColumn="0"/>
              <w:rPr>
                <w:rFonts w:eastAsiaTheme="minorHAnsi"/>
                <w:b w:val="0"/>
                <w:bCs w:val="0"/>
                <w:color w:val="000000"/>
                <w:kern w:val="0"/>
                <w:sz w:val="20"/>
                <w:szCs w:val="20"/>
                <w:lang w:val="en-US" w:eastAsia="en-US"/>
              </w:rPr>
            </w:pPr>
            <w:r w:rsidRPr="00746800">
              <w:rPr>
                <w:rFonts w:eastAsiaTheme="minorHAnsi"/>
                <w:b w:val="0"/>
                <w:bCs w:val="0"/>
                <w:color w:val="000000"/>
                <w:kern w:val="0"/>
                <w:sz w:val="20"/>
                <w:szCs w:val="20"/>
                <w:lang w:val="en-US" w:eastAsia="en-US"/>
              </w:rPr>
              <w:t>81,43</w:t>
            </w:r>
          </w:p>
        </w:tc>
        <w:tc>
          <w:tcPr>
            <w:tcW w:w="1701" w:type="dxa"/>
          </w:tcPr>
          <w:p w14:paraId="57E113C1" w14:textId="12059606" w:rsidR="00413D40" w:rsidRPr="00746800" w:rsidRDefault="00746800" w:rsidP="00746800">
            <w:pPr>
              <w:pStyle w:val="Ttulo1"/>
              <w:spacing w:before="0" w:beforeAutospacing="0" w:after="0" w:afterAutospacing="0"/>
              <w:jc w:val="center"/>
              <w:outlineLvl w:val="0"/>
              <w:cnfStyle w:val="000000100000" w:firstRow="0" w:lastRow="0" w:firstColumn="0" w:lastColumn="0" w:oddVBand="0" w:evenVBand="0" w:oddHBand="1" w:evenHBand="0" w:firstRowFirstColumn="0" w:firstRowLastColumn="0" w:lastRowFirstColumn="0" w:lastRowLastColumn="0"/>
              <w:rPr>
                <w:rFonts w:eastAsiaTheme="minorHAnsi"/>
                <w:b w:val="0"/>
                <w:bCs w:val="0"/>
                <w:color w:val="000000"/>
                <w:kern w:val="0"/>
                <w:sz w:val="20"/>
                <w:szCs w:val="20"/>
                <w:lang w:val="en-US" w:eastAsia="en-US"/>
              </w:rPr>
            </w:pPr>
            <w:r w:rsidRPr="00746800">
              <w:rPr>
                <w:rFonts w:eastAsiaTheme="minorHAnsi"/>
                <w:b w:val="0"/>
                <w:bCs w:val="0"/>
                <w:color w:val="000000"/>
                <w:kern w:val="0"/>
                <w:sz w:val="20"/>
                <w:szCs w:val="20"/>
                <w:lang w:val="en-US" w:eastAsia="en-US"/>
              </w:rPr>
              <w:t>62,86</w:t>
            </w:r>
          </w:p>
        </w:tc>
        <w:tc>
          <w:tcPr>
            <w:tcW w:w="1701" w:type="dxa"/>
          </w:tcPr>
          <w:p w14:paraId="70BFBBA3" w14:textId="328BF023" w:rsidR="00413D40" w:rsidRPr="00746800" w:rsidRDefault="00413D40" w:rsidP="00746800">
            <w:pPr>
              <w:pStyle w:val="Ttulo1"/>
              <w:spacing w:before="0" w:beforeAutospacing="0" w:after="0" w:afterAutospacing="0"/>
              <w:jc w:val="center"/>
              <w:outlineLvl w:val="0"/>
              <w:cnfStyle w:val="000000100000" w:firstRow="0" w:lastRow="0" w:firstColumn="0" w:lastColumn="0" w:oddVBand="0" w:evenVBand="0" w:oddHBand="1" w:evenHBand="0" w:firstRowFirstColumn="0" w:firstRowLastColumn="0" w:lastRowFirstColumn="0" w:lastRowLastColumn="0"/>
              <w:rPr>
                <w:rFonts w:eastAsiaTheme="minorHAnsi"/>
                <w:b w:val="0"/>
                <w:bCs w:val="0"/>
                <w:color w:val="000000"/>
                <w:kern w:val="0"/>
                <w:sz w:val="20"/>
                <w:szCs w:val="20"/>
                <w:lang w:eastAsia="en-US"/>
              </w:rPr>
            </w:pPr>
            <w:r w:rsidRPr="00746800">
              <w:rPr>
                <w:rFonts w:eastAsiaTheme="minorHAnsi"/>
                <w:b w:val="0"/>
                <w:bCs w:val="0"/>
                <w:color w:val="000000"/>
                <w:kern w:val="0"/>
                <w:sz w:val="20"/>
                <w:szCs w:val="20"/>
                <w:lang w:eastAsia="en-US"/>
              </w:rPr>
              <w:t>0</w:t>
            </w:r>
          </w:p>
        </w:tc>
        <w:tc>
          <w:tcPr>
            <w:tcW w:w="1553" w:type="dxa"/>
          </w:tcPr>
          <w:p w14:paraId="068E44F8" w14:textId="30516163" w:rsidR="00413D40" w:rsidRPr="00746800" w:rsidRDefault="00413D40" w:rsidP="00746800">
            <w:pPr>
              <w:pStyle w:val="Ttulo1"/>
              <w:spacing w:before="0" w:beforeAutospacing="0" w:after="0" w:afterAutospacing="0"/>
              <w:jc w:val="center"/>
              <w:outlineLvl w:val="0"/>
              <w:cnfStyle w:val="000000100000" w:firstRow="0" w:lastRow="0" w:firstColumn="0" w:lastColumn="0" w:oddVBand="0" w:evenVBand="0" w:oddHBand="1" w:evenHBand="0" w:firstRowFirstColumn="0" w:firstRowLastColumn="0" w:lastRowFirstColumn="0" w:lastRowLastColumn="0"/>
              <w:rPr>
                <w:rFonts w:eastAsiaTheme="minorHAnsi"/>
                <w:b w:val="0"/>
                <w:bCs w:val="0"/>
                <w:color w:val="000000"/>
                <w:kern w:val="0"/>
                <w:sz w:val="20"/>
                <w:szCs w:val="20"/>
                <w:lang w:eastAsia="en-US"/>
              </w:rPr>
            </w:pPr>
            <w:r w:rsidRPr="00746800">
              <w:rPr>
                <w:rFonts w:eastAsiaTheme="minorHAnsi"/>
                <w:b w:val="0"/>
                <w:bCs w:val="0"/>
                <w:color w:val="000000"/>
                <w:kern w:val="0"/>
                <w:sz w:val="20"/>
                <w:szCs w:val="20"/>
                <w:lang w:eastAsia="en-US"/>
              </w:rPr>
              <w:t>0</w:t>
            </w:r>
          </w:p>
        </w:tc>
      </w:tr>
      <w:tr w:rsidR="00413D40" w:rsidRPr="00746800" w14:paraId="5AA4BA81" w14:textId="77777777" w:rsidTr="00746800">
        <w:tc>
          <w:tcPr>
            <w:cnfStyle w:val="001000000000" w:firstRow="0" w:lastRow="0" w:firstColumn="1" w:lastColumn="0" w:oddVBand="0" w:evenVBand="0" w:oddHBand="0" w:evenHBand="0" w:firstRowFirstColumn="0" w:firstRowLastColumn="0" w:lastRowFirstColumn="0" w:lastRowLastColumn="0"/>
            <w:tcW w:w="2547" w:type="dxa"/>
          </w:tcPr>
          <w:p w14:paraId="4C9963D9" w14:textId="1D3CCFD7" w:rsidR="00413D40" w:rsidRPr="00746800" w:rsidRDefault="00413D40" w:rsidP="00413D40">
            <w:pPr>
              <w:pStyle w:val="Ttulo1"/>
              <w:spacing w:before="0" w:beforeAutospacing="0" w:after="0" w:afterAutospacing="0"/>
              <w:jc w:val="center"/>
              <w:outlineLvl w:val="0"/>
              <w:rPr>
                <w:rFonts w:eastAsiaTheme="minorHAnsi"/>
                <w:bCs/>
                <w:color w:val="000000"/>
                <w:kern w:val="0"/>
                <w:sz w:val="20"/>
                <w:szCs w:val="20"/>
                <w:lang w:eastAsia="en-US"/>
              </w:rPr>
            </w:pPr>
            <w:r w:rsidRPr="00746800">
              <w:rPr>
                <w:rStyle w:val="fontstyle01"/>
                <w:i/>
                <w:sz w:val="20"/>
                <w:szCs w:val="20"/>
              </w:rPr>
              <w:t>Spondias</w:t>
            </w:r>
            <w:r w:rsidRPr="00746800">
              <w:rPr>
                <w:rFonts w:ascii="DejaVu Serif Condensed" w:hAnsi="DejaVu Serif Condensed"/>
                <w:i/>
                <w:color w:val="000000"/>
                <w:sz w:val="20"/>
                <w:szCs w:val="20"/>
              </w:rPr>
              <w:br/>
            </w:r>
            <w:r w:rsidRPr="00746800">
              <w:rPr>
                <w:rStyle w:val="fontstyle01"/>
                <w:i/>
                <w:sz w:val="20"/>
                <w:szCs w:val="20"/>
              </w:rPr>
              <w:t>tuberosa</w:t>
            </w:r>
            <w:r w:rsidRPr="00746800">
              <w:rPr>
                <w:rStyle w:val="fontstyle01"/>
                <w:sz w:val="20"/>
                <w:szCs w:val="20"/>
              </w:rPr>
              <w:t xml:space="preserve"> Arruda.</w:t>
            </w:r>
            <w:r w:rsidRPr="00746800">
              <w:rPr>
                <w:sz w:val="20"/>
                <w:szCs w:val="20"/>
              </w:rPr>
              <w:br/>
            </w:r>
          </w:p>
        </w:tc>
        <w:tc>
          <w:tcPr>
            <w:tcW w:w="1559" w:type="dxa"/>
          </w:tcPr>
          <w:p w14:paraId="33986602" w14:textId="2B0665B1" w:rsidR="00413D40" w:rsidRPr="00746800" w:rsidRDefault="00746800" w:rsidP="00746800">
            <w:pPr>
              <w:pStyle w:val="Ttulo1"/>
              <w:spacing w:before="0" w:beforeAutospacing="0" w:after="0" w:afterAutospacing="0"/>
              <w:jc w:val="center"/>
              <w:outlineLvl w:val="0"/>
              <w:cnfStyle w:val="000000000000" w:firstRow="0" w:lastRow="0" w:firstColumn="0" w:lastColumn="0" w:oddVBand="0" w:evenVBand="0" w:oddHBand="0" w:evenHBand="0" w:firstRowFirstColumn="0" w:firstRowLastColumn="0" w:lastRowFirstColumn="0" w:lastRowLastColumn="0"/>
              <w:rPr>
                <w:rFonts w:eastAsiaTheme="minorHAnsi"/>
                <w:b w:val="0"/>
                <w:bCs w:val="0"/>
                <w:color w:val="000000"/>
                <w:kern w:val="0"/>
                <w:sz w:val="20"/>
                <w:szCs w:val="20"/>
                <w:lang w:eastAsia="en-US"/>
              </w:rPr>
            </w:pPr>
            <w:r w:rsidRPr="00746800">
              <w:rPr>
                <w:rFonts w:eastAsiaTheme="minorHAnsi"/>
                <w:b w:val="0"/>
                <w:bCs w:val="0"/>
                <w:color w:val="000000"/>
                <w:kern w:val="0"/>
                <w:sz w:val="20"/>
                <w:szCs w:val="20"/>
                <w:lang w:eastAsia="en-US"/>
              </w:rPr>
              <w:t>72,06</w:t>
            </w:r>
          </w:p>
        </w:tc>
        <w:tc>
          <w:tcPr>
            <w:tcW w:w="1701" w:type="dxa"/>
          </w:tcPr>
          <w:p w14:paraId="788E1CF6" w14:textId="08D3C732" w:rsidR="00413D40" w:rsidRPr="00746800" w:rsidRDefault="00746800" w:rsidP="00746800">
            <w:pPr>
              <w:pStyle w:val="Ttulo1"/>
              <w:spacing w:before="0" w:beforeAutospacing="0" w:after="0" w:afterAutospacing="0"/>
              <w:jc w:val="center"/>
              <w:outlineLvl w:val="0"/>
              <w:cnfStyle w:val="000000000000" w:firstRow="0" w:lastRow="0" w:firstColumn="0" w:lastColumn="0" w:oddVBand="0" w:evenVBand="0" w:oddHBand="0" w:evenHBand="0" w:firstRowFirstColumn="0" w:firstRowLastColumn="0" w:lastRowFirstColumn="0" w:lastRowLastColumn="0"/>
              <w:rPr>
                <w:rFonts w:eastAsiaTheme="minorHAnsi"/>
                <w:b w:val="0"/>
                <w:bCs w:val="0"/>
                <w:color w:val="000000"/>
                <w:kern w:val="0"/>
                <w:sz w:val="20"/>
                <w:szCs w:val="20"/>
                <w:lang w:eastAsia="en-US"/>
              </w:rPr>
            </w:pPr>
            <w:r w:rsidRPr="00746800">
              <w:rPr>
                <w:rFonts w:eastAsiaTheme="minorHAnsi"/>
                <w:b w:val="0"/>
                <w:bCs w:val="0"/>
                <w:color w:val="000000"/>
                <w:kern w:val="0"/>
                <w:sz w:val="20"/>
                <w:szCs w:val="20"/>
                <w:lang w:eastAsia="en-US"/>
              </w:rPr>
              <w:t>53,3</w:t>
            </w:r>
          </w:p>
        </w:tc>
        <w:tc>
          <w:tcPr>
            <w:tcW w:w="1701" w:type="dxa"/>
          </w:tcPr>
          <w:p w14:paraId="7EF9F915" w14:textId="343E2672" w:rsidR="00413D40" w:rsidRPr="00746800" w:rsidRDefault="00746800" w:rsidP="00746800">
            <w:pPr>
              <w:pStyle w:val="Ttulo1"/>
              <w:spacing w:before="0" w:beforeAutospacing="0" w:after="0" w:afterAutospacing="0"/>
              <w:jc w:val="center"/>
              <w:outlineLvl w:val="0"/>
              <w:cnfStyle w:val="000000000000" w:firstRow="0" w:lastRow="0" w:firstColumn="0" w:lastColumn="0" w:oddVBand="0" w:evenVBand="0" w:oddHBand="0" w:evenHBand="0" w:firstRowFirstColumn="0" w:firstRowLastColumn="0" w:lastRowFirstColumn="0" w:lastRowLastColumn="0"/>
              <w:rPr>
                <w:rFonts w:eastAsiaTheme="minorHAnsi"/>
                <w:b w:val="0"/>
                <w:bCs w:val="0"/>
                <w:color w:val="000000"/>
                <w:kern w:val="0"/>
                <w:sz w:val="20"/>
                <w:szCs w:val="20"/>
                <w:lang w:eastAsia="en-US"/>
              </w:rPr>
            </w:pPr>
            <w:r w:rsidRPr="00746800">
              <w:rPr>
                <w:rFonts w:eastAsiaTheme="minorHAnsi"/>
                <w:b w:val="0"/>
                <w:bCs w:val="0"/>
                <w:color w:val="000000"/>
                <w:kern w:val="0"/>
                <w:sz w:val="20"/>
                <w:szCs w:val="20"/>
                <w:lang w:eastAsia="en-US"/>
              </w:rPr>
              <w:t>0</w:t>
            </w:r>
          </w:p>
        </w:tc>
        <w:tc>
          <w:tcPr>
            <w:tcW w:w="1553" w:type="dxa"/>
          </w:tcPr>
          <w:p w14:paraId="56D5943D" w14:textId="4430CC06" w:rsidR="00413D40" w:rsidRPr="00746800" w:rsidRDefault="00746800" w:rsidP="00746800">
            <w:pPr>
              <w:pStyle w:val="Ttulo1"/>
              <w:spacing w:before="0" w:beforeAutospacing="0" w:after="0" w:afterAutospacing="0"/>
              <w:jc w:val="center"/>
              <w:outlineLvl w:val="0"/>
              <w:cnfStyle w:val="000000000000" w:firstRow="0" w:lastRow="0" w:firstColumn="0" w:lastColumn="0" w:oddVBand="0" w:evenVBand="0" w:oddHBand="0" w:evenHBand="0" w:firstRowFirstColumn="0" w:firstRowLastColumn="0" w:lastRowFirstColumn="0" w:lastRowLastColumn="0"/>
              <w:rPr>
                <w:rFonts w:eastAsiaTheme="minorHAnsi"/>
                <w:b w:val="0"/>
                <w:bCs w:val="0"/>
                <w:color w:val="000000"/>
                <w:kern w:val="0"/>
                <w:sz w:val="20"/>
                <w:szCs w:val="20"/>
                <w:lang w:eastAsia="en-US"/>
              </w:rPr>
            </w:pPr>
            <w:r w:rsidRPr="00746800">
              <w:rPr>
                <w:rFonts w:eastAsiaTheme="minorHAnsi"/>
                <w:b w:val="0"/>
                <w:bCs w:val="0"/>
                <w:color w:val="000000"/>
                <w:kern w:val="0"/>
                <w:sz w:val="20"/>
                <w:szCs w:val="20"/>
                <w:lang w:eastAsia="en-US"/>
              </w:rPr>
              <w:t>16,17</w:t>
            </w:r>
          </w:p>
        </w:tc>
      </w:tr>
      <w:tr w:rsidR="00413D40" w:rsidRPr="00746800" w14:paraId="1CBB3B01" w14:textId="77777777" w:rsidTr="00746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895E17" w14:textId="6DBFD9E8" w:rsidR="00413D40" w:rsidRPr="00746800" w:rsidRDefault="00413D40" w:rsidP="00413D40">
            <w:pPr>
              <w:pStyle w:val="Ttulo1"/>
              <w:spacing w:before="0" w:beforeAutospacing="0" w:after="0" w:afterAutospacing="0"/>
              <w:jc w:val="center"/>
              <w:outlineLvl w:val="0"/>
              <w:rPr>
                <w:rFonts w:ascii="DejaVu Serif Condensed" w:hAnsi="DejaVu Serif Condensed"/>
                <w:color w:val="000000"/>
                <w:sz w:val="20"/>
                <w:szCs w:val="20"/>
              </w:rPr>
            </w:pPr>
            <w:proofErr w:type="spellStart"/>
            <w:r w:rsidRPr="00746800">
              <w:rPr>
                <w:rStyle w:val="fontstyle01"/>
                <w:i/>
                <w:sz w:val="20"/>
                <w:szCs w:val="20"/>
              </w:rPr>
              <w:t>Jatropha</w:t>
            </w:r>
            <w:proofErr w:type="spellEnd"/>
            <w:r w:rsidRPr="00746800">
              <w:rPr>
                <w:rStyle w:val="fontstyle01"/>
                <w:i/>
                <w:sz w:val="20"/>
                <w:szCs w:val="20"/>
              </w:rPr>
              <w:t xml:space="preserve"> molíssima</w:t>
            </w:r>
          </w:p>
          <w:p w14:paraId="7C93D89A" w14:textId="3BCFFF7E" w:rsidR="00413D40" w:rsidRPr="00746800" w:rsidRDefault="00413D40" w:rsidP="00413D40">
            <w:pPr>
              <w:pStyle w:val="Ttulo1"/>
              <w:spacing w:before="0" w:beforeAutospacing="0" w:after="0" w:afterAutospacing="0"/>
              <w:jc w:val="center"/>
              <w:outlineLvl w:val="0"/>
              <w:rPr>
                <w:rFonts w:eastAsiaTheme="minorHAnsi"/>
                <w:bCs/>
                <w:color w:val="000000"/>
                <w:kern w:val="0"/>
                <w:sz w:val="20"/>
                <w:szCs w:val="20"/>
                <w:lang w:eastAsia="en-US"/>
              </w:rPr>
            </w:pPr>
            <w:r w:rsidRPr="00746800">
              <w:rPr>
                <w:rStyle w:val="fontstyle01"/>
                <w:sz w:val="20"/>
                <w:szCs w:val="20"/>
              </w:rPr>
              <w:t>(</w:t>
            </w:r>
            <w:proofErr w:type="spellStart"/>
            <w:r w:rsidRPr="00746800">
              <w:rPr>
                <w:rStyle w:val="fontstyle01"/>
                <w:sz w:val="20"/>
                <w:szCs w:val="20"/>
              </w:rPr>
              <w:t>Pohl</w:t>
            </w:r>
            <w:proofErr w:type="spellEnd"/>
            <w:r w:rsidRPr="00746800">
              <w:rPr>
                <w:rStyle w:val="fontstyle01"/>
                <w:sz w:val="20"/>
                <w:szCs w:val="20"/>
              </w:rPr>
              <w:t xml:space="preserve">) </w:t>
            </w:r>
            <w:proofErr w:type="spellStart"/>
            <w:r w:rsidRPr="00746800">
              <w:rPr>
                <w:rStyle w:val="fontstyle01"/>
                <w:sz w:val="20"/>
                <w:szCs w:val="20"/>
              </w:rPr>
              <w:t>Baill</w:t>
            </w:r>
            <w:proofErr w:type="spellEnd"/>
            <w:r w:rsidRPr="00746800">
              <w:rPr>
                <w:sz w:val="20"/>
                <w:szCs w:val="20"/>
              </w:rPr>
              <w:br/>
            </w:r>
          </w:p>
        </w:tc>
        <w:tc>
          <w:tcPr>
            <w:tcW w:w="1559" w:type="dxa"/>
          </w:tcPr>
          <w:p w14:paraId="4EE981CF" w14:textId="1AA651D3" w:rsidR="00413D40" w:rsidRPr="00746800" w:rsidRDefault="00746800" w:rsidP="00746800">
            <w:pPr>
              <w:pStyle w:val="Ttulo1"/>
              <w:spacing w:before="0" w:beforeAutospacing="0" w:after="0" w:afterAutospacing="0"/>
              <w:jc w:val="center"/>
              <w:outlineLvl w:val="0"/>
              <w:cnfStyle w:val="000000100000" w:firstRow="0" w:lastRow="0" w:firstColumn="0" w:lastColumn="0" w:oddVBand="0" w:evenVBand="0" w:oddHBand="1" w:evenHBand="0" w:firstRowFirstColumn="0" w:firstRowLastColumn="0" w:lastRowFirstColumn="0" w:lastRowLastColumn="0"/>
              <w:rPr>
                <w:rFonts w:eastAsiaTheme="minorHAnsi"/>
                <w:b w:val="0"/>
                <w:bCs w:val="0"/>
                <w:color w:val="000000"/>
                <w:kern w:val="0"/>
                <w:sz w:val="20"/>
                <w:szCs w:val="20"/>
                <w:lang w:eastAsia="en-US"/>
              </w:rPr>
            </w:pPr>
            <w:r w:rsidRPr="00746800">
              <w:rPr>
                <w:rFonts w:eastAsiaTheme="minorHAnsi"/>
                <w:b w:val="0"/>
                <w:bCs w:val="0"/>
                <w:color w:val="000000"/>
                <w:kern w:val="0"/>
                <w:sz w:val="20"/>
                <w:szCs w:val="20"/>
                <w:lang w:eastAsia="en-US"/>
              </w:rPr>
              <w:t>85,3</w:t>
            </w:r>
          </w:p>
        </w:tc>
        <w:tc>
          <w:tcPr>
            <w:tcW w:w="1701" w:type="dxa"/>
          </w:tcPr>
          <w:p w14:paraId="6F25B165" w14:textId="4F3D3C75" w:rsidR="00413D40" w:rsidRPr="00746800" w:rsidRDefault="00746800" w:rsidP="00746800">
            <w:pPr>
              <w:pStyle w:val="Ttulo1"/>
              <w:spacing w:before="0" w:beforeAutospacing="0" w:after="0" w:afterAutospacing="0"/>
              <w:jc w:val="center"/>
              <w:outlineLvl w:val="0"/>
              <w:cnfStyle w:val="000000100000" w:firstRow="0" w:lastRow="0" w:firstColumn="0" w:lastColumn="0" w:oddVBand="0" w:evenVBand="0" w:oddHBand="1" w:evenHBand="0" w:firstRowFirstColumn="0" w:firstRowLastColumn="0" w:lastRowFirstColumn="0" w:lastRowLastColumn="0"/>
              <w:rPr>
                <w:rFonts w:eastAsiaTheme="minorHAnsi"/>
                <w:b w:val="0"/>
                <w:bCs w:val="0"/>
                <w:color w:val="000000"/>
                <w:kern w:val="0"/>
                <w:sz w:val="20"/>
                <w:szCs w:val="20"/>
                <w:lang w:eastAsia="en-US"/>
              </w:rPr>
            </w:pPr>
            <w:r w:rsidRPr="00746800">
              <w:rPr>
                <w:rFonts w:eastAsiaTheme="minorHAnsi"/>
                <w:b w:val="0"/>
                <w:bCs w:val="0"/>
                <w:color w:val="000000"/>
                <w:kern w:val="0"/>
                <w:sz w:val="20"/>
                <w:szCs w:val="20"/>
                <w:lang w:eastAsia="en-US"/>
              </w:rPr>
              <w:t>89,71</w:t>
            </w:r>
          </w:p>
        </w:tc>
        <w:tc>
          <w:tcPr>
            <w:tcW w:w="1701" w:type="dxa"/>
          </w:tcPr>
          <w:p w14:paraId="14136FAC" w14:textId="411DF990" w:rsidR="00413D40" w:rsidRPr="00746800" w:rsidRDefault="00746800" w:rsidP="00746800">
            <w:pPr>
              <w:pStyle w:val="Ttulo1"/>
              <w:spacing w:before="0" w:beforeAutospacing="0" w:after="0" w:afterAutospacing="0"/>
              <w:jc w:val="center"/>
              <w:outlineLvl w:val="0"/>
              <w:cnfStyle w:val="000000100000" w:firstRow="0" w:lastRow="0" w:firstColumn="0" w:lastColumn="0" w:oddVBand="0" w:evenVBand="0" w:oddHBand="1" w:evenHBand="0" w:firstRowFirstColumn="0" w:firstRowLastColumn="0" w:lastRowFirstColumn="0" w:lastRowLastColumn="0"/>
              <w:rPr>
                <w:rFonts w:eastAsiaTheme="minorHAnsi"/>
                <w:b w:val="0"/>
                <w:bCs w:val="0"/>
                <w:color w:val="000000"/>
                <w:kern w:val="0"/>
                <w:sz w:val="20"/>
                <w:szCs w:val="20"/>
                <w:lang w:eastAsia="en-US"/>
              </w:rPr>
            </w:pPr>
            <w:r w:rsidRPr="00746800">
              <w:rPr>
                <w:rFonts w:eastAsiaTheme="minorHAnsi"/>
                <w:b w:val="0"/>
                <w:bCs w:val="0"/>
                <w:color w:val="000000"/>
                <w:kern w:val="0"/>
                <w:sz w:val="20"/>
                <w:szCs w:val="20"/>
                <w:lang w:eastAsia="en-US"/>
              </w:rPr>
              <w:t>25</w:t>
            </w:r>
          </w:p>
        </w:tc>
        <w:tc>
          <w:tcPr>
            <w:tcW w:w="1553" w:type="dxa"/>
          </w:tcPr>
          <w:p w14:paraId="48AFD640" w14:textId="20A7C5A8" w:rsidR="00413D40" w:rsidRPr="00746800" w:rsidRDefault="00746800" w:rsidP="00746800">
            <w:pPr>
              <w:pStyle w:val="Ttulo1"/>
              <w:spacing w:before="0" w:beforeAutospacing="0" w:after="0" w:afterAutospacing="0"/>
              <w:jc w:val="center"/>
              <w:outlineLvl w:val="0"/>
              <w:cnfStyle w:val="000000100000" w:firstRow="0" w:lastRow="0" w:firstColumn="0" w:lastColumn="0" w:oddVBand="0" w:evenVBand="0" w:oddHBand="1" w:evenHBand="0" w:firstRowFirstColumn="0" w:firstRowLastColumn="0" w:lastRowFirstColumn="0" w:lastRowLastColumn="0"/>
              <w:rPr>
                <w:rFonts w:eastAsiaTheme="minorHAnsi"/>
                <w:b w:val="0"/>
                <w:bCs w:val="0"/>
                <w:color w:val="000000"/>
                <w:kern w:val="0"/>
                <w:sz w:val="20"/>
                <w:szCs w:val="20"/>
                <w:lang w:eastAsia="en-US"/>
              </w:rPr>
            </w:pPr>
            <w:r w:rsidRPr="00746800">
              <w:rPr>
                <w:rFonts w:eastAsiaTheme="minorHAnsi"/>
                <w:b w:val="0"/>
                <w:bCs w:val="0"/>
                <w:color w:val="000000"/>
                <w:kern w:val="0"/>
                <w:sz w:val="20"/>
                <w:szCs w:val="20"/>
                <w:lang w:eastAsia="en-US"/>
              </w:rPr>
              <w:t>20,58</w:t>
            </w:r>
          </w:p>
        </w:tc>
      </w:tr>
      <w:tr w:rsidR="00413D40" w:rsidRPr="00746800" w14:paraId="4D33AA0D" w14:textId="77777777" w:rsidTr="00746800">
        <w:tc>
          <w:tcPr>
            <w:cnfStyle w:val="001000000000" w:firstRow="0" w:lastRow="0" w:firstColumn="1" w:lastColumn="0" w:oddVBand="0" w:evenVBand="0" w:oddHBand="0" w:evenHBand="0" w:firstRowFirstColumn="0" w:firstRowLastColumn="0" w:lastRowFirstColumn="0" w:lastRowLastColumn="0"/>
            <w:tcW w:w="2547" w:type="dxa"/>
          </w:tcPr>
          <w:p w14:paraId="55D36277" w14:textId="1170DA66" w:rsidR="00413D40" w:rsidRPr="00746800" w:rsidRDefault="00413D40" w:rsidP="00413D40">
            <w:pPr>
              <w:pStyle w:val="Ttulo1"/>
              <w:spacing w:before="0" w:beforeAutospacing="0" w:after="0" w:afterAutospacing="0"/>
              <w:jc w:val="center"/>
              <w:outlineLvl w:val="0"/>
              <w:rPr>
                <w:rFonts w:eastAsiaTheme="minorHAnsi"/>
                <w:bCs/>
                <w:color w:val="000000"/>
                <w:kern w:val="0"/>
                <w:sz w:val="20"/>
                <w:szCs w:val="20"/>
                <w:lang w:eastAsia="en-US"/>
              </w:rPr>
            </w:pPr>
            <w:r w:rsidRPr="00746800">
              <w:rPr>
                <w:rStyle w:val="fontstyle01"/>
                <w:i/>
                <w:sz w:val="20"/>
                <w:szCs w:val="20"/>
              </w:rPr>
              <w:t xml:space="preserve">Ceiba </w:t>
            </w:r>
            <w:proofErr w:type="spellStart"/>
            <w:r w:rsidRPr="00746800">
              <w:rPr>
                <w:rStyle w:val="fontstyle01"/>
                <w:i/>
                <w:sz w:val="20"/>
                <w:szCs w:val="20"/>
              </w:rPr>
              <w:t>glaziovii</w:t>
            </w:r>
            <w:proofErr w:type="spellEnd"/>
            <w:r w:rsidRPr="00746800">
              <w:rPr>
                <w:rStyle w:val="fontstyle01"/>
                <w:i/>
                <w:sz w:val="20"/>
                <w:szCs w:val="20"/>
              </w:rPr>
              <w:t xml:space="preserve"> (</w:t>
            </w:r>
            <w:proofErr w:type="spellStart"/>
            <w:r w:rsidRPr="00746800">
              <w:rPr>
                <w:rStyle w:val="fontstyle01"/>
                <w:i/>
                <w:sz w:val="20"/>
                <w:szCs w:val="20"/>
              </w:rPr>
              <w:t>Kuntze</w:t>
            </w:r>
            <w:proofErr w:type="spellEnd"/>
            <w:r w:rsidRPr="00746800">
              <w:rPr>
                <w:rStyle w:val="fontstyle01"/>
                <w:i/>
                <w:sz w:val="20"/>
                <w:szCs w:val="20"/>
              </w:rPr>
              <w:t>)</w:t>
            </w:r>
            <w:r w:rsidRPr="00746800">
              <w:rPr>
                <w:rFonts w:ascii="DejaVu Serif Condensed" w:hAnsi="DejaVu Serif Condensed"/>
                <w:color w:val="000000"/>
                <w:sz w:val="20"/>
                <w:szCs w:val="20"/>
              </w:rPr>
              <w:br/>
            </w:r>
            <w:r w:rsidRPr="00746800">
              <w:rPr>
                <w:rStyle w:val="fontstyle01"/>
                <w:sz w:val="20"/>
                <w:szCs w:val="20"/>
              </w:rPr>
              <w:t xml:space="preserve">K. </w:t>
            </w:r>
            <w:proofErr w:type="spellStart"/>
            <w:r w:rsidRPr="00746800">
              <w:rPr>
                <w:rStyle w:val="fontstyle01"/>
                <w:sz w:val="20"/>
                <w:szCs w:val="20"/>
              </w:rPr>
              <w:t>Schum</w:t>
            </w:r>
            <w:proofErr w:type="spellEnd"/>
            <w:r w:rsidRPr="00746800">
              <w:rPr>
                <w:rStyle w:val="fontstyle01"/>
                <w:sz w:val="20"/>
                <w:szCs w:val="20"/>
              </w:rPr>
              <w:t>.</w:t>
            </w:r>
            <w:r w:rsidRPr="00746800">
              <w:rPr>
                <w:sz w:val="20"/>
                <w:szCs w:val="20"/>
              </w:rPr>
              <w:br/>
            </w:r>
          </w:p>
        </w:tc>
        <w:tc>
          <w:tcPr>
            <w:tcW w:w="1559" w:type="dxa"/>
          </w:tcPr>
          <w:p w14:paraId="0220FA3F" w14:textId="77777777" w:rsidR="00746800" w:rsidRPr="00746800" w:rsidRDefault="00746800" w:rsidP="00746800">
            <w:pPr>
              <w:pStyle w:val="Ttulo1"/>
              <w:spacing w:before="0" w:beforeAutospacing="0" w:after="0" w:afterAutospacing="0"/>
              <w:jc w:val="center"/>
              <w:outlineLvl w:val="0"/>
              <w:cnfStyle w:val="000000000000" w:firstRow="0" w:lastRow="0" w:firstColumn="0" w:lastColumn="0" w:oddVBand="0" w:evenVBand="0" w:oddHBand="0" w:evenHBand="0" w:firstRowFirstColumn="0" w:firstRowLastColumn="0" w:lastRowFirstColumn="0" w:lastRowLastColumn="0"/>
              <w:rPr>
                <w:rFonts w:eastAsiaTheme="minorHAnsi"/>
                <w:b w:val="0"/>
                <w:bCs w:val="0"/>
                <w:color w:val="000000"/>
                <w:kern w:val="0"/>
                <w:sz w:val="20"/>
                <w:szCs w:val="20"/>
                <w:lang w:eastAsia="en-US"/>
              </w:rPr>
            </w:pPr>
          </w:p>
          <w:p w14:paraId="2975458D" w14:textId="3FE2FD6C" w:rsidR="00413D40" w:rsidRPr="00746800" w:rsidRDefault="00746800" w:rsidP="00746800">
            <w:pPr>
              <w:pStyle w:val="Ttulo1"/>
              <w:spacing w:before="0" w:beforeAutospacing="0" w:after="0" w:afterAutospacing="0"/>
              <w:jc w:val="center"/>
              <w:outlineLvl w:val="0"/>
              <w:cnfStyle w:val="000000000000" w:firstRow="0" w:lastRow="0" w:firstColumn="0" w:lastColumn="0" w:oddVBand="0" w:evenVBand="0" w:oddHBand="0" w:evenHBand="0" w:firstRowFirstColumn="0" w:firstRowLastColumn="0" w:lastRowFirstColumn="0" w:lastRowLastColumn="0"/>
              <w:rPr>
                <w:rFonts w:eastAsiaTheme="minorHAnsi"/>
                <w:b w:val="0"/>
                <w:bCs w:val="0"/>
                <w:color w:val="000000"/>
                <w:kern w:val="0"/>
                <w:sz w:val="20"/>
                <w:szCs w:val="20"/>
                <w:lang w:eastAsia="en-US"/>
              </w:rPr>
            </w:pPr>
            <w:r w:rsidRPr="00746800">
              <w:rPr>
                <w:rFonts w:eastAsiaTheme="minorHAnsi"/>
                <w:b w:val="0"/>
                <w:bCs w:val="0"/>
                <w:color w:val="000000"/>
                <w:kern w:val="0"/>
                <w:sz w:val="20"/>
                <w:szCs w:val="20"/>
                <w:lang w:eastAsia="en-US"/>
              </w:rPr>
              <w:t>79,46</w:t>
            </w:r>
          </w:p>
        </w:tc>
        <w:tc>
          <w:tcPr>
            <w:tcW w:w="1701" w:type="dxa"/>
          </w:tcPr>
          <w:p w14:paraId="4392BAE0" w14:textId="77777777" w:rsidR="00746800" w:rsidRPr="00746800" w:rsidRDefault="00746800" w:rsidP="00746800">
            <w:pPr>
              <w:pStyle w:val="Ttulo1"/>
              <w:spacing w:before="0" w:beforeAutospacing="0" w:after="0" w:afterAutospacing="0"/>
              <w:jc w:val="center"/>
              <w:outlineLvl w:val="0"/>
              <w:cnfStyle w:val="000000000000" w:firstRow="0" w:lastRow="0" w:firstColumn="0" w:lastColumn="0" w:oddVBand="0" w:evenVBand="0" w:oddHBand="0" w:evenHBand="0" w:firstRowFirstColumn="0" w:firstRowLastColumn="0" w:lastRowFirstColumn="0" w:lastRowLastColumn="0"/>
              <w:rPr>
                <w:rFonts w:eastAsiaTheme="minorHAnsi"/>
                <w:b w:val="0"/>
                <w:bCs w:val="0"/>
                <w:color w:val="000000"/>
                <w:kern w:val="0"/>
                <w:sz w:val="20"/>
                <w:szCs w:val="20"/>
                <w:lang w:eastAsia="en-US"/>
              </w:rPr>
            </w:pPr>
          </w:p>
          <w:p w14:paraId="12F9EF4B" w14:textId="462CE67A" w:rsidR="00413D40" w:rsidRPr="00746800" w:rsidRDefault="00746800" w:rsidP="00746800">
            <w:pPr>
              <w:pStyle w:val="Ttulo1"/>
              <w:spacing w:before="0" w:beforeAutospacing="0" w:after="0" w:afterAutospacing="0"/>
              <w:jc w:val="center"/>
              <w:outlineLvl w:val="0"/>
              <w:cnfStyle w:val="000000000000" w:firstRow="0" w:lastRow="0" w:firstColumn="0" w:lastColumn="0" w:oddVBand="0" w:evenVBand="0" w:oddHBand="0" w:evenHBand="0" w:firstRowFirstColumn="0" w:firstRowLastColumn="0" w:lastRowFirstColumn="0" w:lastRowLastColumn="0"/>
              <w:rPr>
                <w:rFonts w:eastAsiaTheme="minorHAnsi"/>
                <w:b w:val="0"/>
                <w:bCs w:val="0"/>
                <w:color w:val="000000"/>
                <w:kern w:val="0"/>
                <w:sz w:val="20"/>
                <w:szCs w:val="20"/>
                <w:lang w:eastAsia="en-US"/>
              </w:rPr>
            </w:pPr>
            <w:r w:rsidRPr="00746800">
              <w:rPr>
                <w:rFonts w:eastAsiaTheme="minorHAnsi"/>
                <w:b w:val="0"/>
                <w:bCs w:val="0"/>
                <w:color w:val="000000"/>
                <w:kern w:val="0"/>
                <w:sz w:val="20"/>
                <w:szCs w:val="20"/>
                <w:lang w:eastAsia="en-US"/>
              </w:rPr>
              <w:t>63,13</w:t>
            </w:r>
          </w:p>
        </w:tc>
        <w:tc>
          <w:tcPr>
            <w:tcW w:w="1701" w:type="dxa"/>
          </w:tcPr>
          <w:p w14:paraId="086DC0BB" w14:textId="77777777" w:rsidR="00746800" w:rsidRPr="00746800" w:rsidRDefault="00746800" w:rsidP="00746800">
            <w:pPr>
              <w:pStyle w:val="Ttulo1"/>
              <w:spacing w:before="0" w:beforeAutospacing="0" w:after="0" w:afterAutospacing="0"/>
              <w:jc w:val="center"/>
              <w:outlineLvl w:val="0"/>
              <w:cnfStyle w:val="000000000000" w:firstRow="0" w:lastRow="0" w:firstColumn="0" w:lastColumn="0" w:oddVBand="0" w:evenVBand="0" w:oddHBand="0" w:evenHBand="0" w:firstRowFirstColumn="0" w:firstRowLastColumn="0" w:lastRowFirstColumn="0" w:lastRowLastColumn="0"/>
              <w:rPr>
                <w:rFonts w:eastAsiaTheme="minorHAnsi"/>
                <w:b w:val="0"/>
                <w:bCs w:val="0"/>
                <w:color w:val="000000"/>
                <w:kern w:val="0"/>
                <w:sz w:val="20"/>
                <w:szCs w:val="20"/>
                <w:lang w:eastAsia="en-US"/>
              </w:rPr>
            </w:pPr>
          </w:p>
          <w:p w14:paraId="195DC526" w14:textId="6F180B13" w:rsidR="00413D40" w:rsidRPr="00746800" w:rsidRDefault="00746800" w:rsidP="00746800">
            <w:pPr>
              <w:pStyle w:val="Ttulo1"/>
              <w:spacing w:before="0" w:beforeAutospacing="0" w:after="0" w:afterAutospacing="0"/>
              <w:jc w:val="center"/>
              <w:outlineLvl w:val="0"/>
              <w:cnfStyle w:val="000000000000" w:firstRow="0" w:lastRow="0" w:firstColumn="0" w:lastColumn="0" w:oddVBand="0" w:evenVBand="0" w:oddHBand="0" w:evenHBand="0" w:firstRowFirstColumn="0" w:firstRowLastColumn="0" w:lastRowFirstColumn="0" w:lastRowLastColumn="0"/>
              <w:rPr>
                <w:rFonts w:eastAsiaTheme="minorHAnsi"/>
                <w:b w:val="0"/>
                <w:bCs w:val="0"/>
                <w:color w:val="000000"/>
                <w:kern w:val="0"/>
                <w:sz w:val="20"/>
                <w:szCs w:val="20"/>
                <w:lang w:eastAsia="en-US"/>
              </w:rPr>
            </w:pPr>
            <w:r w:rsidRPr="00746800">
              <w:rPr>
                <w:rFonts w:eastAsiaTheme="minorHAnsi"/>
                <w:b w:val="0"/>
                <w:bCs w:val="0"/>
                <w:color w:val="000000"/>
                <w:kern w:val="0"/>
                <w:sz w:val="20"/>
                <w:szCs w:val="20"/>
                <w:lang w:eastAsia="en-US"/>
              </w:rPr>
              <w:t>17,80</w:t>
            </w:r>
          </w:p>
        </w:tc>
        <w:tc>
          <w:tcPr>
            <w:tcW w:w="1553" w:type="dxa"/>
          </w:tcPr>
          <w:p w14:paraId="69F5FB0E" w14:textId="77777777" w:rsidR="00746800" w:rsidRPr="00746800" w:rsidRDefault="00746800" w:rsidP="00746800">
            <w:pPr>
              <w:pStyle w:val="Ttulo1"/>
              <w:spacing w:before="0" w:beforeAutospacing="0" w:after="0" w:afterAutospacing="0"/>
              <w:jc w:val="center"/>
              <w:outlineLvl w:val="0"/>
              <w:cnfStyle w:val="000000000000" w:firstRow="0" w:lastRow="0" w:firstColumn="0" w:lastColumn="0" w:oddVBand="0" w:evenVBand="0" w:oddHBand="0" w:evenHBand="0" w:firstRowFirstColumn="0" w:firstRowLastColumn="0" w:lastRowFirstColumn="0" w:lastRowLastColumn="0"/>
              <w:rPr>
                <w:rFonts w:eastAsiaTheme="minorHAnsi"/>
                <w:b w:val="0"/>
                <w:bCs w:val="0"/>
                <w:color w:val="000000"/>
                <w:kern w:val="0"/>
                <w:sz w:val="20"/>
                <w:szCs w:val="20"/>
                <w:lang w:eastAsia="en-US"/>
              </w:rPr>
            </w:pPr>
          </w:p>
          <w:p w14:paraId="3D60FF6C" w14:textId="75877DE7" w:rsidR="00413D40" w:rsidRPr="00746800" w:rsidRDefault="00746800" w:rsidP="00746800">
            <w:pPr>
              <w:pStyle w:val="Ttulo1"/>
              <w:spacing w:before="0" w:beforeAutospacing="0" w:after="0" w:afterAutospacing="0"/>
              <w:jc w:val="center"/>
              <w:outlineLvl w:val="0"/>
              <w:cnfStyle w:val="000000000000" w:firstRow="0" w:lastRow="0" w:firstColumn="0" w:lastColumn="0" w:oddVBand="0" w:evenVBand="0" w:oddHBand="0" w:evenHBand="0" w:firstRowFirstColumn="0" w:firstRowLastColumn="0" w:lastRowFirstColumn="0" w:lastRowLastColumn="0"/>
              <w:rPr>
                <w:rFonts w:eastAsiaTheme="minorHAnsi"/>
                <w:b w:val="0"/>
                <w:bCs w:val="0"/>
                <w:color w:val="000000"/>
                <w:kern w:val="0"/>
                <w:sz w:val="20"/>
                <w:szCs w:val="20"/>
                <w:lang w:eastAsia="en-US"/>
              </w:rPr>
            </w:pPr>
            <w:r w:rsidRPr="00746800">
              <w:rPr>
                <w:rFonts w:eastAsiaTheme="minorHAnsi"/>
                <w:b w:val="0"/>
                <w:bCs w:val="0"/>
                <w:color w:val="000000"/>
                <w:kern w:val="0"/>
                <w:sz w:val="20"/>
                <w:szCs w:val="20"/>
                <w:lang w:eastAsia="en-US"/>
              </w:rPr>
              <w:t>5,47</w:t>
            </w:r>
          </w:p>
        </w:tc>
      </w:tr>
      <w:tr w:rsidR="00413D40" w:rsidRPr="00746800" w14:paraId="405D01EE" w14:textId="77777777" w:rsidTr="00746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20F8A11" w14:textId="568FFFDB" w:rsidR="00413D40" w:rsidRPr="00746800" w:rsidRDefault="00413D40" w:rsidP="00413D40">
            <w:pPr>
              <w:pStyle w:val="Ttulo1"/>
              <w:spacing w:before="0" w:beforeAutospacing="0" w:after="0" w:afterAutospacing="0"/>
              <w:jc w:val="center"/>
              <w:outlineLvl w:val="0"/>
              <w:rPr>
                <w:rFonts w:eastAsiaTheme="minorHAnsi"/>
                <w:bCs/>
                <w:color w:val="000000"/>
                <w:kern w:val="0"/>
                <w:sz w:val="20"/>
                <w:szCs w:val="20"/>
                <w:lang w:eastAsia="en-US"/>
              </w:rPr>
            </w:pPr>
            <w:proofErr w:type="spellStart"/>
            <w:r w:rsidRPr="00746800">
              <w:rPr>
                <w:rStyle w:val="fontstyle01"/>
                <w:i/>
                <w:sz w:val="20"/>
                <w:szCs w:val="20"/>
                <w:lang w:val="en-US"/>
              </w:rPr>
              <w:t>Pseudobombax</w:t>
            </w:r>
            <w:proofErr w:type="spellEnd"/>
            <w:r w:rsidRPr="00746800">
              <w:rPr>
                <w:rFonts w:ascii="DejaVu Serif Condensed" w:hAnsi="DejaVu Serif Condensed"/>
                <w:i/>
                <w:color w:val="000000"/>
                <w:sz w:val="20"/>
                <w:szCs w:val="20"/>
                <w:lang w:val="en-US"/>
              </w:rPr>
              <w:br/>
            </w:r>
            <w:r w:rsidRPr="00746800">
              <w:rPr>
                <w:rStyle w:val="fontstyle01"/>
                <w:i/>
                <w:sz w:val="20"/>
                <w:szCs w:val="20"/>
                <w:lang w:val="en-US"/>
              </w:rPr>
              <w:t>marginatum</w:t>
            </w:r>
            <w:r w:rsidRPr="00746800">
              <w:rPr>
                <w:rStyle w:val="fontstyle01"/>
                <w:sz w:val="20"/>
                <w:szCs w:val="20"/>
                <w:lang w:val="en-US"/>
              </w:rPr>
              <w:t xml:space="preserve"> (A. St.-</w:t>
            </w:r>
            <w:proofErr w:type="spellStart"/>
            <w:r w:rsidRPr="00746800">
              <w:rPr>
                <w:rStyle w:val="fontstyle01"/>
                <w:sz w:val="20"/>
                <w:szCs w:val="20"/>
                <w:lang w:val="en-US"/>
              </w:rPr>
              <w:t>Hil</w:t>
            </w:r>
            <w:proofErr w:type="spellEnd"/>
            <w:r w:rsidRPr="00746800">
              <w:rPr>
                <w:rStyle w:val="fontstyle01"/>
                <w:sz w:val="20"/>
                <w:szCs w:val="20"/>
                <w:lang w:val="en-US"/>
              </w:rPr>
              <w:t>.)</w:t>
            </w:r>
            <w:r w:rsidRPr="00746800">
              <w:rPr>
                <w:rFonts w:ascii="DejaVu Serif Condensed" w:hAnsi="DejaVu Serif Condensed"/>
                <w:color w:val="000000"/>
                <w:sz w:val="20"/>
                <w:szCs w:val="20"/>
                <w:lang w:val="en-US"/>
              </w:rPr>
              <w:br/>
            </w:r>
            <w:proofErr w:type="spellStart"/>
            <w:r w:rsidRPr="00746800">
              <w:rPr>
                <w:rStyle w:val="fontstyle01"/>
                <w:sz w:val="20"/>
                <w:szCs w:val="20"/>
              </w:rPr>
              <w:t>Juss</w:t>
            </w:r>
            <w:proofErr w:type="spellEnd"/>
            <w:r w:rsidRPr="00746800">
              <w:rPr>
                <w:rStyle w:val="fontstyle01"/>
                <w:sz w:val="20"/>
                <w:szCs w:val="20"/>
              </w:rPr>
              <w:t>.</w:t>
            </w:r>
            <w:r w:rsidRPr="00746800">
              <w:rPr>
                <w:sz w:val="20"/>
                <w:szCs w:val="20"/>
              </w:rPr>
              <w:br/>
            </w:r>
          </w:p>
        </w:tc>
        <w:tc>
          <w:tcPr>
            <w:tcW w:w="1559" w:type="dxa"/>
          </w:tcPr>
          <w:p w14:paraId="649A2032" w14:textId="77777777" w:rsidR="00746800" w:rsidRPr="00746800" w:rsidRDefault="00746800" w:rsidP="00746800">
            <w:pPr>
              <w:pStyle w:val="Ttulo1"/>
              <w:spacing w:before="0" w:beforeAutospacing="0" w:after="0" w:afterAutospacing="0"/>
              <w:jc w:val="center"/>
              <w:outlineLvl w:val="0"/>
              <w:cnfStyle w:val="000000100000" w:firstRow="0" w:lastRow="0" w:firstColumn="0" w:lastColumn="0" w:oddVBand="0" w:evenVBand="0" w:oddHBand="1" w:evenHBand="0" w:firstRowFirstColumn="0" w:firstRowLastColumn="0" w:lastRowFirstColumn="0" w:lastRowLastColumn="0"/>
              <w:rPr>
                <w:rFonts w:eastAsiaTheme="minorHAnsi"/>
                <w:b w:val="0"/>
                <w:bCs w:val="0"/>
                <w:color w:val="000000"/>
                <w:kern w:val="0"/>
                <w:sz w:val="20"/>
                <w:szCs w:val="20"/>
                <w:lang w:eastAsia="en-US"/>
              </w:rPr>
            </w:pPr>
          </w:p>
          <w:p w14:paraId="393083BF" w14:textId="6A0BDFEB" w:rsidR="00413D40" w:rsidRPr="00746800" w:rsidRDefault="00746800" w:rsidP="00746800">
            <w:pPr>
              <w:pStyle w:val="Ttulo1"/>
              <w:spacing w:before="0" w:beforeAutospacing="0" w:after="0" w:afterAutospacing="0"/>
              <w:jc w:val="center"/>
              <w:outlineLvl w:val="0"/>
              <w:cnfStyle w:val="000000100000" w:firstRow="0" w:lastRow="0" w:firstColumn="0" w:lastColumn="0" w:oddVBand="0" w:evenVBand="0" w:oddHBand="1" w:evenHBand="0" w:firstRowFirstColumn="0" w:firstRowLastColumn="0" w:lastRowFirstColumn="0" w:lastRowLastColumn="0"/>
              <w:rPr>
                <w:rFonts w:eastAsiaTheme="minorHAnsi"/>
                <w:b w:val="0"/>
                <w:bCs w:val="0"/>
                <w:color w:val="000000"/>
                <w:kern w:val="0"/>
                <w:sz w:val="20"/>
                <w:szCs w:val="20"/>
                <w:lang w:eastAsia="en-US"/>
              </w:rPr>
            </w:pPr>
            <w:r w:rsidRPr="00746800">
              <w:rPr>
                <w:rFonts w:eastAsiaTheme="minorHAnsi"/>
                <w:b w:val="0"/>
                <w:bCs w:val="0"/>
                <w:color w:val="000000"/>
                <w:kern w:val="0"/>
                <w:sz w:val="20"/>
                <w:szCs w:val="20"/>
                <w:lang w:eastAsia="en-US"/>
              </w:rPr>
              <w:t>85,72</w:t>
            </w:r>
          </w:p>
        </w:tc>
        <w:tc>
          <w:tcPr>
            <w:tcW w:w="1701" w:type="dxa"/>
          </w:tcPr>
          <w:p w14:paraId="220677C8" w14:textId="77777777" w:rsidR="00746800" w:rsidRPr="00746800" w:rsidRDefault="00746800" w:rsidP="00746800">
            <w:pPr>
              <w:pStyle w:val="Ttulo1"/>
              <w:spacing w:before="0" w:beforeAutospacing="0" w:after="0" w:afterAutospacing="0"/>
              <w:jc w:val="center"/>
              <w:outlineLvl w:val="0"/>
              <w:cnfStyle w:val="000000100000" w:firstRow="0" w:lastRow="0" w:firstColumn="0" w:lastColumn="0" w:oddVBand="0" w:evenVBand="0" w:oddHBand="1" w:evenHBand="0" w:firstRowFirstColumn="0" w:firstRowLastColumn="0" w:lastRowFirstColumn="0" w:lastRowLastColumn="0"/>
              <w:rPr>
                <w:rFonts w:eastAsiaTheme="minorHAnsi"/>
                <w:b w:val="0"/>
                <w:bCs w:val="0"/>
                <w:color w:val="000000"/>
                <w:kern w:val="0"/>
                <w:sz w:val="20"/>
                <w:szCs w:val="20"/>
                <w:lang w:eastAsia="en-US"/>
              </w:rPr>
            </w:pPr>
          </w:p>
          <w:p w14:paraId="153AFA80" w14:textId="07D2189A" w:rsidR="00413D40" w:rsidRPr="00746800" w:rsidRDefault="00746800" w:rsidP="00746800">
            <w:pPr>
              <w:pStyle w:val="Ttulo1"/>
              <w:spacing w:before="0" w:beforeAutospacing="0" w:after="0" w:afterAutospacing="0"/>
              <w:jc w:val="center"/>
              <w:outlineLvl w:val="0"/>
              <w:cnfStyle w:val="000000100000" w:firstRow="0" w:lastRow="0" w:firstColumn="0" w:lastColumn="0" w:oddVBand="0" w:evenVBand="0" w:oddHBand="1" w:evenHBand="0" w:firstRowFirstColumn="0" w:firstRowLastColumn="0" w:lastRowFirstColumn="0" w:lastRowLastColumn="0"/>
              <w:rPr>
                <w:rFonts w:eastAsiaTheme="minorHAnsi"/>
                <w:b w:val="0"/>
                <w:bCs w:val="0"/>
                <w:color w:val="000000"/>
                <w:kern w:val="0"/>
                <w:sz w:val="20"/>
                <w:szCs w:val="20"/>
                <w:lang w:eastAsia="en-US"/>
              </w:rPr>
            </w:pPr>
            <w:r w:rsidRPr="00746800">
              <w:rPr>
                <w:rFonts w:eastAsiaTheme="minorHAnsi"/>
                <w:b w:val="0"/>
                <w:bCs w:val="0"/>
                <w:color w:val="000000"/>
                <w:kern w:val="0"/>
                <w:sz w:val="20"/>
                <w:szCs w:val="20"/>
                <w:lang w:eastAsia="en-US"/>
              </w:rPr>
              <w:t>82,86</w:t>
            </w:r>
          </w:p>
        </w:tc>
        <w:tc>
          <w:tcPr>
            <w:tcW w:w="1701" w:type="dxa"/>
          </w:tcPr>
          <w:p w14:paraId="168723D3" w14:textId="77777777" w:rsidR="00746800" w:rsidRPr="00746800" w:rsidRDefault="00746800" w:rsidP="00746800">
            <w:pPr>
              <w:pStyle w:val="Ttulo1"/>
              <w:spacing w:before="0" w:beforeAutospacing="0" w:after="0" w:afterAutospacing="0"/>
              <w:jc w:val="center"/>
              <w:outlineLvl w:val="0"/>
              <w:cnfStyle w:val="000000100000" w:firstRow="0" w:lastRow="0" w:firstColumn="0" w:lastColumn="0" w:oddVBand="0" w:evenVBand="0" w:oddHBand="1" w:evenHBand="0" w:firstRowFirstColumn="0" w:firstRowLastColumn="0" w:lastRowFirstColumn="0" w:lastRowLastColumn="0"/>
              <w:rPr>
                <w:rFonts w:eastAsiaTheme="minorHAnsi"/>
                <w:b w:val="0"/>
                <w:bCs w:val="0"/>
                <w:color w:val="000000"/>
                <w:kern w:val="0"/>
                <w:sz w:val="20"/>
                <w:szCs w:val="20"/>
                <w:lang w:eastAsia="en-US"/>
              </w:rPr>
            </w:pPr>
          </w:p>
          <w:p w14:paraId="12A8B840" w14:textId="6D2DF118" w:rsidR="00413D40" w:rsidRPr="00746800" w:rsidRDefault="00746800" w:rsidP="00746800">
            <w:pPr>
              <w:pStyle w:val="Ttulo1"/>
              <w:spacing w:before="0" w:beforeAutospacing="0" w:after="0" w:afterAutospacing="0"/>
              <w:jc w:val="center"/>
              <w:outlineLvl w:val="0"/>
              <w:cnfStyle w:val="000000100000" w:firstRow="0" w:lastRow="0" w:firstColumn="0" w:lastColumn="0" w:oddVBand="0" w:evenVBand="0" w:oddHBand="1" w:evenHBand="0" w:firstRowFirstColumn="0" w:firstRowLastColumn="0" w:lastRowFirstColumn="0" w:lastRowLastColumn="0"/>
              <w:rPr>
                <w:rFonts w:eastAsiaTheme="minorHAnsi"/>
                <w:b w:val="0"/>
                <w:bCs w:val="0"/>
                <w:color w:val="000000"/>
                <w:kern w:val="0"/>
                <w:sz w:val="20"/>
                <w:szCs w:val="20"/>
                <w:lang w:eastAsia="en-US"/>
              </w:rPr>
            </w:pPr>
            <w:r w:rsidRPr="00746800">
              <w:rPr>
                <w:rFonts w:eastAsiaTheme="minorHAnsi"/>
                <w:b w:val="0"/>
                <w:bCs w:val="0"/>
                <w:color w:val="000000"/>
                <w:kern w:val="0"/>
                <w:sz w:val="20"/>
                <w:szCs w:val="20"/>
                <w:lang w:eastAsia="en-US"/>
              </w:rPr>
              <w:t>7,14</w:t>
            </w:r>
          </w:p>
        </w:tc>
        <w:tc>
          <w:tcPr>
            <w:tcW w:w="1553" w:type="dxa"/>
          </w:tcPr>
          <w:p w14:paraId="2453DA1B" w14:textId="77777777" w:rsidR="00746800" w:rsidRPr="00746800" w:rsidRDefault="00746800" w:rsidP="00746800">
            <w:pPr>
              <w:pStyle w:val="Ttulo1"/>
              <w:spacing w:before="0" w:beforeAutospacing="0" w:after="0" w:afterAutospacing="0"/>
              <w:jc w:val="center"/>
              <w:outlineLvl w:val="0"/>
              <w:cnfStyle w:val="000000100000" w:firstRow="0" w:lastRow="0" w:firstColumn="0" w:lastColumn="0" w:oddVBand="0" w:evenVBand="0" w:oddHBand="1" w:evenHBand="0" w:firstRowFirstColumn="0" w:firstRowLastColumn="0" w:lastRowFirstColumn="0" w:lastRowLastColumn="0"/>
              <w:rPr>
                <w:rFonts w:eastAsiaTheme="minorHAnsi"/>
                <w:b w:val="0"/>
                <w:bCs w:val="0"/>
                <w:color w:val="000000"/>
                <w:kern w:val="0"/>
                <w:sz w:val="20"/>
                <w:szCs w:val="20"/>
                <w:lang w:eastAsia="en-US"/>
              </w:rPr>
            </w:pPr>
          </w:p>
          <w:p w14:paraId="6DB1281E" w14:textId="5976241A" w:rsidR="00413D40" w:rsidRPr="00746800" w:rsidRDefault="00746800" w:rsidP="00746800">
            <w:pPr>
              <w:pStyle w:val="Ttulo1"/>
              <w:spacing w:before="0" w:beforeAutospacing="0" w:after="0" w:afterAutospacing="0"/>
              <w:jc w:val="center"/>
              <w:outlineLvl w:val="0"/>
              <w:cnfStyle w:val="000000100000" w:firstRow="0" w:lastRow="0" w:firstColumn="0" w:lastColumn="0" w:oddVBand="0" w:evenVBand="0" w:oddHBand="1" w:evenHBand="0" w:firstRowFirstColumn="0" w:firstRowLastColumn="0" w:lastRowFirstColumn="0" w:lastRowLastColumn="0"/>
              <w:rPr>
                <w:rFonts w:eastAsiaTheme="minorHAnsi"/>
                <w:b w:val="0"/>
                <w:bCs w:val="0"/>
                <w:color w:val="000000"/>
                <w:kern w:val="0"/>
                <w:sz w:val="20"/>
                <w:szCs w:val="20"/>
                <w:lang w:eastAsia="en-US"/>
              </w:rPr>
            </w:pPr>
            <w:r w:rsidRPr="00746800">
              <w:rPr>
                <w:rFonts w:eastAsiaTheme="minorHAnsi"/>
                <w:b w:val="0"/>
                <w:bCs w:val="0"/>
                <w:color w:val="000000"/>
                <w:kern w:val="0"/>
                <w:sz w:val="20"/>
                <w:szCs w:val="20"/>
                <w:lang w:eastAsia="en-US"/>
              </w:rPr>
              <w:t>0</w:t>
            </w:r>
          </w:p>
        </w:tc>
      </w:tr>
    </w:tbl>
    <w:p w14:paraId="4CF12361" w14:textId="63378964" w:rsidR="00413D40" w:rsidRDefault="00746800" w:rsidP="00746800">
      <w:pPr>
        <w:pStyle w:val="Ttulo1"/>
        <w:shd w:val="clear" w:color="auto" w:fill="FFFFFF"/>
        <w:spacing w:before="120" w:beforeAutospacing="0" w:after="0" w:afterAutospacing="0"/>
        <w:jc w:val="both"/>
        <w:rPr>
          <w:rFonts w:eastAsiaTheme="minorHAnsi"/>
          <w:b w:val="0"/>
          <w:bCs w:val="0"/>
          <w:color w:val="000000"/>
          <w:kern w:val="0"/>
          <w:sz w:val="20"/>
          <w:szCs w:val="20"/>
          <w:lang w:eastAsia="en-US"/>
        </w:rPr>
      </w:pPr>
      <w:r>
        <w:rPr>
          <w:rFonts w:eastAsiaTheme="minorHAnsi"/>
          <w:b w:val="0"/>
          <w:bCs w:val="0"/>
          <w:color w:val="000000"/>
          <w:kern w:val="0"/>
          <w:sz w:val="20"/>
          <w:szCs w:val="20"/>
          <w:lang w:eastAsia="en-US"/>
        </w:rPr>
        <w:t xml:space="preserve">Fonte: Autoria própria </w:t>
      </w:r>
    </w:p>
    <w:p w14:paraId="649EBDEF" w14:textId="77777777" w:rsidR="00746800" w:rsidRDefault="00746800" w:rsidP="00746800">
      <w:pPr>
        <w:pStyle w:val="Ttulo1"/>
        <w:shd w:val="clear" w:color="auto" w:fill="FFFFFF"/>
        <w:spacing w:before="120" w:beforeAutospacing="0" w:after="0" w:afterAutospacing="0"/>
        <w:jc w:val="both"/>
        <w:rPr>
          <w:rFonts w:eastAsiaTheme="minorHAnsi"/>
          <w:b w:val="0"/>
          <w:bCs w:val="0"/>
          <w:color w:val="000000"/>
          <w:kern w:val="0"/>
          <w:sz w:val="20"/>
          <w:szCs w:val="20"/>
          <w:lang w:eastAsia="en-US"/>
        </w:rPr>
      </w:pPr>
    </w:p>
    <w:p w14:paraId="1809497A" w14:textId="38E95649" w:rsidR="00746800" w:rsidRPr="00746800" w:rsidRDefault="00746800" w:rsidP="00746800">
      <w:pPr>
        <w:pStyle w:val="Ttulo1"/>
        <w:shd w:val="clear" w:color="auto" w:fill="FFFFFF"/>
        <w:spacing w:before="0" w:beforeAutospacing="0" w:after="0" w:afterAutospacing="0"/>
        <w:ind w:firstLine="708"/>
        <w:jc w:val="both"/>
        <w:rPr>
          <w:rFonts w:eastAsiaTheme="minorHAnsi"/>
          <w:b w:val="0"/>
          <w:bCs w:val="0"/>
          <w:color w:val="000000"/>
          <w:kern w:val="0"/>
          <w:sz w:val="20"/>
          <w:szCs w:val="20"/>
          <w:lang w:eastAsia="en-US"/>
        </w:rPr>
      </w:pPr>
      <w:r w:rsidRPr="00746800">
        <w:rPr>
          <w:rFonts w:eastAsiaTheme="minorHAnsi"/>
          <w:b w:val="0"/>
          <w:bCs w:val="0"/>
          <w:color w:val="000000"/>
          <w:kern w:val="0"/>
          <w:sz w:val="20"/>
          <w:szCs w:val="20"/>
          <w:lang w:eastAsia="en-US"/>
        </w:rPr>
        <w:t>Para as fenofases reprodutivas, elas se mostraram assincrônicas, ficando abaixo de 20% em suas</w:t>
      </w:r>
      <w:r w:rsidRPr="00746800">
        <w:rPr>
          <w:rFonts w:eastAsiaTheme="minorHAnsi"/>
          <w:b w:val="0"/>
          <w:bCs w:val="0"/>
          <w:color w:val="000000"/>
          <w:kern w:val="0"/>
          <w:sz w:val="20"/>
          <w:szCs w:val="20"/>
          <w:lang w:eastAsia="en-US"/>
        </w:rPr>
        <w:br/>
        <w:t>taxas. Apenas para as matrizes de</w:t>
      </w:r>
      <w:r>
        <w:rPr>
          <w:rFonts w:eastAsiaTheme="minorHAnsi"/>
          <w:b w:val="0"/>
          <w:bCs w:val="0"/>
          <w:color w:val="000000"/>
          <w:kern w:val="0"/>
          <w:sz w:val="20"/>
          <w:szCs w:val="20"/>
          <w:lang w:eastAsia="en-US"/>
        </w:rPr>
        <w:t xml:space="preserve"> </w:t>
      </w:r>
      <w:r w:rsidRPr="00746800">
        <w:rPr>
          <w:rFonts w:eastAsiaTheme="minorHAnsi"/>
          <w:b w:val="0"/>
          <w:bCs w:val="0"/>
          <w:i/>
          <w:color w:val="000000"/>
          <w:kern w:val="0"/>
          <w:sz w:val="20"/>
          <w:szCs w:val="20"/>
          <w:lang w:eastAsia="en-US"/>
        </w:rPr>
        <w:t xml:space="preserve">J. molíssima </w:t>
      </w:r>
      <w:r w:rsidRPr="00746800">
        <w:rPr>
          <w:rFonts w:eastAsiaTheme="minorHAnsi"/>
          <w:b w:val="0"/>
          <w:bCs w:val="0"/>
          <w:color w:val="000000"/>
          <w:kern w:val="0"/>
          <w:sz w:val="20"/>
          <w:szCs w:val="20"/>
          <w:lang w:eastAsia="en-US"/>
        </w:rPr>
        <w:t>que se mostraram pouco sincrônicas.</w:t>
      </w:r>
    </w:p>
    <w:p w14:paraId="763A335A" w14:textId="77777777" w:rsidR="00C41FC1" w:rsidRPr="00C41FC1" w:rsidRDefault="00C41FC1" w:rsidP="00C41FC1">
      <w:pPr>
        <w:pStyle w:val="Ttulo1"/>
        <w:shd w:val="clear" w:color="auto" w:fill="FFFFFF"/>
        <w:spacing w:before="0" w:beforeAutospacing="0" w:after="0" w:afterAutospacing="0"/>
        <w:ind w:firstLine="567"/>
        <w:jc w:val="both"/>
        <w:rPr>
          <w:rFonts w:eastAsiaTheme="minorHAnsi"/>
          <w:b w:val="0"/>
          <w:bCs w:val="0"/>
          <w:color w:val="000000"/>
          <w:kern w:val="0"/>
          <w:sz w:val="20"/>
          <w:szCs w:val="20"/>
          <w:lang w:eastAsia="en-US"/>
        </w:rPr>
      </w:pPr>
    </w:p>
    <w:p w14:paraId="5EC2DCCA" w14:textId="77777777" w:rsidR="00C41FC1" w:rsidRPr="00C41FC1" w:rsidRDefault="00C41FC1" w:rsidP="00C41FC1">
      <w:pPr>
        <w:pStyle w:val="Ttulo1"/>
        <w:shd w:val="clear" w:color="auto" w:fill="FFFFFF"/>
        <w:spacing w:before="0" w:beforeAutospacing="0" w:after="0" w:afterAutospacing="0"/>
        <w:ind w:firstLine="708"/>
        <w:jc w:val="both"/>
        <w:rPr>
          <w:rFonts w:ascii="DejaVu Serif Condensed" w:eastAsiaTheme="minorHAnsi" w:hAnsi="DejaVu Serif Condensed" w:cstheme="minorBidi"/>
          <w:b w:val="0"/>
          <w:bCs w:val="0"/>
          <w:color w:val="000000"/>
          <w:kern w:val="0"/>
          <w:sz w:val="20"/>
          <w:szCs w:val="20"/>
          <w:lang w:eastAsia="en-US"/>
        </w:rPr>
      </w:pPr>
    </w:p>
    <w:p w14:paraId="3E6D6E4F" w14:textId="77777777" w:rsidR="00AC6F4E" w:rsidRPr="006D60CD" w:rsidRDefault="00AC6F4E" w:rsidP="00AC6F4E">
      <w:pPr>
        <w:pStyle w:val="Ttulo1"/>
        <w:shd w:val="clear" w:color="auto" w:fill="FFFFFF"/>
        <w:spacing w:before="0" w:beforeAutospacing="0" w:after="0" w:afterAutospacing="0"/>
        <w:jc w:val="both"/>
        <w:rPr>
          <w:sz w:val="20"/>
          <w:szCs w:val="20"/>
        </w:rPr>
      </w:pPr>
      <w:r w:rsidRPr="006D60CD">
        <w:rPr>
          <w:sz w:val="20"/>
          <w:szCs w:val="20"/>
        </w:rPr>
        <w:t>CONCLUSÃO</w:t>
      </w:r>
    </w:p>
    <w:p w14:paraId="072DA8CA" w14:textId="77777777" w:rsidR="00AC6F4E" w:rsidRPr="006D60CD" w:rsidRDefault="00AC6F4E" w:rsidP="00AC6F4E">
      <w:pPr>
        <w:pStyle w:val="SemEspaamento"/>
        <w:ind w:firstLine="0"/>
        <w:rPr>
          <w:rFonts w:ascii="Times New Roman" w:hAnsi="Times New Roman" w:cs="Times New Roman"/>
          <w:sz w:val="20"/>
          <w:szCs w:val="20"/>
        </w:rPr>
      </w:pPr>
    </w:p>
    <w:p w14:paraId="388A87CA" w14:textId="082C8603" w:rsidR="00AC6F4E" w:rsidRDefault="00746800" w:rsidP="00746800">
      <w:pPr>
        <w:spacing w:after="120" w:line="240" w:lineRule="auto"/>
        <w:ind w:firstLine="708"/>
        <w:rPr>
          <w:rFonts w:ascii="Times New Roman" w:hAnsi="Times New Roman" w:cs="Times New Roman"/>
          <w:color w:val="000000"/>
          <w:sz w:val="20"/>
          <w:szCs w:val="20"/>
        </w:rPr>
      </w:pPr>
      <w:r w:rsidRPr="00746800">
        <w:rPr>
          <w:rFonts w:ascii="Times New Roman" w:hAnsi="Times New Roman" w:cs="Times New Roman"/>
          <w:color w:val="000000"/>
          <w:sz w:val="20"/>
          <w:szCs w:val="20"/>
        </w:rPr>
        <w:t>Desse modo, as fenofases vegetativas foram exibidas em maior frequência, principalmente para</w:t>
      </w:r>
      <w:r>
        <w:rPr>
          <w:rFonts w:ascii="Times New Roman" w:hAnsi="Times New Roman" w:cs="Times New Roman"/>
          <w:color w:val="000000"/>
          <w:sz w:val="20"/>
          <w:szCs w:val="20"/>
        </w:rPr>
        <w:t xml:space="preserve"> </w:t>
      </w:r>
      <w:r w:rsidRPr="00746800">
        <w:rPr>
          <w:rFonts w:ascii="Times New Roman" w:hAnsi="Times New Roman" w:cs="Times New Roman"/>
          <w:color w:val="000000"/>
          <w:sz w:val="20"/>
          <w:szCs w:val="20"/>
        </w:rPr>
        <w:t>brotamento, tanto para o índice de intensidade e quanto para o de sincronia. Porém, para as fenofases</w:t>
      </w:r>
      <w:r>
        <w:rPr>
          <w:rFonts w:ascii="Times New Roman" w:hAnsi="Times New Roman" w:cs="Times New Roman"/>
          <w:color w:val="000000"/>
          <w:sz w:val="20"/>
          <w:szCs w:val="20"/>
        </w:rPr>
        <w:t xml:space="preserve"> </w:t>
      </w:r>
      <w:r w:rsidRPr="00746800">
        <w:rPr>
          <w:rFonts w:ascii="Times New Roman" w:hAnsi="Times New Roman" w:cs="Times New Roman"/>
          <w:color w:val="000000"/>
          <w:sz w:val="20"/>
          <w:szCs w:val="20"/>
        </w:rPr>
        <w:t>reprodutivas, elas se mostraram em menos abundância para os dois índices, pois as matrizes</w:t>
      </w:r>
      <w:r>
        <w:rPr>
          <w:rFonts w:ascii="Times New Roman" w:hAnsi="Times New Roman" w:cs="Times New Roman"/>
          <w:color w:val="000000"/>
          <w:sz w:val="20"/>
          <w:szCs w:val="20"/>
        </w:rPr>
        <w:t xml:space="preserve"> </w:t>
      </w:r>
      <w:r w:rsidRPr="00746800">
        <w:rPr>
          <w:rFonts w:ascii="Times New Roman" w:hAnsi="Times New Roman" w:cs="Times New Roman"/>
          <w:color w:val="000000"/>
          <w:sz w:val="20"/>
          <w:szCs w:val="20"/>
        </w:rPr>
        <w:t>monitoradas apresentaram em menor quantidade tais fenofases, assim resultou em uma baixa sincronia</w:t>
      </w:r>
      <w:r>
        <w:rPr>
          <w:rFonts w:ascii="Times New Roman" w:hAnsi="Times New Roman" w:cs="Times New Roman"/>
          <w:color w:val="000000"/>
          <w:sz w:val="20"/>
          <w:szCs w:val="20"/>
        </w:rPr>
        <w:t xml:space="preserve"> </w:t>
      </w:r>
      <w:r w:rsidRPr="00746800">
        <w:rPr>
          <w:rFonts w:ascii="Times New Roman" w:hAnsi="Times New Roman" w:cs="Times New Roman"/>
          <w:color w:val="000000"/>
          <w:sz w:val="20"/>
          <w:szCs w:val="20"/>
        </w:rPr>
        <w:t>e uma baixa intensidade.</w:t>
      </w:r>
    </w:p>
    <w:p w14:paraId="2F1DE281" w14:textId="77777777" w:rsidR="00746800" w:rsidRPr="00746800" w:rsidRDefault="00746800" w:rsidP="00746800">
      <w:pPr>
        <w:spacing w:after="120" w:line="240" w:lineRule="auto"/>
        <w:ind w:firstLine="708"/>
        <w:rPr>
          <w:rFonts w:ascii="Times New Roman" w:hAnsi="Times New Roman" w:cs="Times New Roman"/>
          <w:b/>
          <w:sz w:val="24"/>
          <w:szCs w:val="24"/>
        </w:rPr>
      </w:pPr>
    </w:p>
    <w:p w14:paraId="3588220E" w14:textId="77777777" w:rsidR="00AC6F4E" w:rsidRDefault="00AC6F4E" w:rsidP="00AC6F4E">
      <w:pPr>
        <w:spacing w:after="120" w:line="240" w:lineRule="auto"/>
        <w:ind w:firstLine="708"/>
        <w:jc w:val="center"/>
        <w:rPr>
          <w:rFonts w:ascii="Times New Roman" w:hAnsi="Times New Roman" w:cs="Times New Roman"/>
          <w:b/>
          <w:sz w:val="24"/>
          <w:szCs w:val="24"/>
        </w:rPr>
      </w:pPr>
      <w:r w:rsidRPr="00AE3B49">
        <w:rPr>
          <w:rFonts w:ascii="Times New Roman" w:hAnsi="Times New Roman" w:cs="Times New Roman"/>
          <w:b/>
          <w:sz w:val="24"/>
          <w:szCs w:val="24"/>
        </w:rPr>
        <w:t>REFERÊNCIAS BIBLIOGRÁFICAS</w:t>
      </w:r>
    </w:p>
    <w:p w14:paraId="428F4C7A" w14:textId="77777777" w:rsidR="00AC6F4E" w:rsidRPr="00AE3B49" w:rsidRDefault="00AC6F4E" w:rsidP="00AC6F4E">
      <w:pPr>
        <w:spacing w:after="120" w:line="240" w:lineRule="auto"/>
        <w:ind w:firstLine="0"/>
        <w:jc w:val="center"/>
        <w:rPr>
          <w:rFonts w:ascii="Times New Roman" w:hAnsi="Times New Roman" w:cs="Times New Roman"/>
          <w:b/>
          <w:sz w:val="24"/>
          <w:szCs w:val="24"/>
        </w:rPr>
      </w:pPr>
    </w:p>
    <w:bookmarkEnd w:id="0"/>
    <w:p w14:paraId="1C5B6A91" w14:textId="77777777" w:rsidR="00746800" w:rsidRDefault="00746800" w:rsidP="00746800">
      <w:pPr>
        <w:spacing w:line="240" w:lineRule="auto"/>
        <w:ind w:firstLine="0"/>
        <w:jc w:val="left"/>
        <w:rPr>
          <w:rFonts w:ascii="Times New Roman" w:hAnsi="Times New Roman" w:cs="Times New Roman"/>
          <w:color w:val="000000"/>
          <w:sz w:val="24"/>
          <w:szCs w:val="24"/>
        </w:rPr>
      </w:pPr>
      <w:r w:rsidRPr="00746800">
        <w:rPr>
          <w:rFonts w:ascii="Times New Roman" w:hAnsi="Times New Roman" w:cs="Times New Roman"/>
          <w:color w:val="000000"/>
          <w:sz w:val="24"/>
          <w:szCs w:val="24"/>
        </w:rPr>
        <w:t>AMORIM, I. L.; SAMPAIO, E. V. S. B.; ARAÚJO, E. L. Fe</w:t>
      </w:r>
      <w:r>
        <w:rPr>
          <w:rFonts w:ascii="Times New Roman" w:hAnsi="Times New Roman" w:cs="Times New Roman"/>
          <w:color w:val="000000"/>
          <w:sz w:val="24"/>
          <w:szCs w:val="24"/>
        </w:rPr>
        <w:t xml:space="preserve">nologia de espécies lenhosas da </w:t>
      </w:r>
      <w:r w:rsidRPr="00746800">
        <w:rPr>
          <w:rFonts w:ascii="Times New Roman" w:hAnsi="Times New Roman" w:cs="Times New Roman"/>
          <w:color w:val="000000"/>
          <w:sz w:val="24"/>
          <w:szCs w:val="24"/>
        </w:rPr>
        <w:t>caatinga do</w:t>
      </w:r>
      <w:r>
        <w:rPr>
          <w:rFonts w:ascii="Times New Roman" w:hAnsi="Times New Roman" w:cs="Times New Roman"/>
          <w:color w:val="000000"/>
          <w:sz w:val="24"/>
          <w:szCs w:val="24"/>
        </w:rPr>
        <w:t xml:space="preserve"> </w:t>
      </w:r>
      <w:r w:rsidRPr="00746800">
        <w:rPr>
          <w:rFonts w:ascii="Times New Roman" w:hAnsi="Times New Roman" w:cs="Times New Roman"/>
          <w:color w:val="000000"/>
          <w:sz w:val="24"/>
          <w:szCs w:val="24"/>
        </w:rPr>
        <w:t>Seridó, RN. Revista Árvore, Viçosa, v.33, n.3, p.491-499, 2009.</w:t>
      </w:r>
    </w:p>
    <w:p w14:paraId="69474178" w14:textId="77777777" w:rsidR="00746800" w:rsidRDefault="00746800" w:rsidP="00746800">
      <w:pPr>
        <w:spacing w:line="240" w:lineRule="auto"/>
        <w:ind w:firstLine="0"/>
        <w:jc w:val="left"/>
        <w:rPr>
          <w:rFonts w:ascii="Times New Roman" w:hAnsi="Times New Roman" w:cs="Times New Roman"/>
          <w:color w:val="000000"/>
          <w:sz w:val="24"/>
          <w:szCs w:val="24"/>
        </w:rPr>
      </w:pPr>
    </w:p>
    <w:p w14:paraId="4B71DCB4" w14:textId="77777777" w:rsidR="00746800" w:rsidRDefault="00746800" w:rsidP="00746800">
      <w:pPr>
        <w:spacing w:line="240" w:lineRule="auto"/>
        <w:ind w:firstLine="0"/>
        <w:jc w:val="left"/>
        <w:rPr>
          <w:rFonts w:ascii="Times New Roman" w:hAnsi="Times New Roman" w:cs="Times New Roman"/>
          <w:color w:val="000000"/>
          <w:sz w:val="24"/>
          <w:szCs w:val="24"/>
        </w:rPr>
      </w:pPr>
      <w:r w:rsidRPr="00746800">
        <w:rPr>
          <w:rFonts w:ascii="Times New Roman" w:hAnsi="Times New Roman" w:cs="Times New Roman"/>
          <w:color w:val="000000"/>
          <w:sz w:val="24"/>
          <w:szCs w:val="24"/>
        </w:rPr>
        <w:br/>
        <w:t>BENCKE, C. S. C.; MORELLATO, L. P. C. Comparação de dois métodos de avaliação da fenologia de</w:t>
      </w:r>
      <w:r>
        <w:rPr>
          <w:rFonts w:ascii="Times New Roman" w:hAnsi="Times New Roman" w:cs="Times New Roman"/>
          <w:color w:val="000000"/>
          <w:sz w:val="24"/>
          <w:szCs w:val="24"/>
        </w:rPr>
        <w:t xml:space="preserve"> </w:t>
      </w:r>
      <w:r w:rsidRPr="00746800">
        <w:rPr>
          <w:rFonts w:ascii="Times New Roman" w:hAnsi="Times New Roman" w:cs="Times New Roman"/>
          <w:color w:val="000000"/>
          <w:sz w:val="24"/>
          <w:szCs w:val="24"/>
        </w:rPr>
        <w:t>plantas, sua interpretação e representação. Revista Brasileira de Botânica, v.25, n.3, p.269-275, set.</w:t>
      </w:r>
      <w:r>
        <w:rPr>
          <w:rFonts w:ascii="Times New Roman" w:hAnsi="Times New Roman" w:cs="Times New Roman"/>
          <w:color w:val="000000"/>
          <w:sz w:val="24"/>
          <w:szCs w:val="24"/>
        </w:rPr>
        <w:t xml:space="preserve"> </w:t>
      </w:r>
      <w:r w:rsidRPr="00746800">
        <w:rPr>
          <w:rFonts w:ascii="Times New Roman" w:hAnsi="Times New Roman" w:cs="Times New Roman"/>
          <w:color w:val="000000"/>
          <w:sz w:val="24"/>
          <w:szCs w:val="24"/>
        </w:rPr>
        <w:t>2002.</w:t>
      </w:r>
    </w:p>
    <w:p w14:paraId="4FA303C5" w14:textId="77777777" w:rsidR="00746800" w:rsidRDefault="00746800" w:rsidP="00746800">
      <w:pPr>
        <w:spacing w:line="240" w:lineRule="auto"/>
        <w:ind w:firstLine="0"/>
        <w:jc w:val="left"/>
        <w:rPr>
          <w:rFonts w:ascii="Times New Roman" w:hAnsi="Times New Roman" w:cs="Times New Roman"/>
          <w:color w:val="000000"/>
          <w:sz w:val="24"/>
          <w:szCs w:val="24"/>
        </w:rPr>
      </w:pPr>
    </w:p>
    <w:p w14:paraId="476348BE" w14:textId="77777777" w:rsidR="00746800" w:rsidRDefault="00746800" w:rsidP="00746800">
      <w:pPr>
        <w:spacing w:line="240" w:lineRule="auto"/>
        <w:ind w:firstLine="0"/>
        <w:jc w:val="left"/>
        <w:rPr>
          <w:rFonts w:ascii="Times New Roman" w:hAnsi="Times New Roman" w:cs="Times New Roman"/>
          <w:color w:val="000000"/>
          <w:sz w:val="24"/>
          <w:szCs w:val="24"/>
        </w:rPr>
      </w:pPr>
      <w:r w:rsidRPr="00746800">
        <w:rPr>
          <w:rFonts w:ascii="Times New Roman" w:hAnsi="Times New Roman" w:cs="Times New Roman"/>
          <w:color w:val="000000"/>
          <w:sz w:val="24"/>
          <w:szCs w:val="24"/>
        </w:rPr>
        <w:br/>
        <w:t xml:space="preserve">BOTREL, R. T.; et. al. Fenologia de uma espécie arbórea em </w:t>
      </w:r>
      <w:proofErr w:type="spellStart"/>
      <w:r w:rsidRPr="00746800">
        <w:rPr>
          <w:rFonts w:ascii="Times New Roman" w:hAnsi="Times New Roman" w:cs="Times New Roman"/>
          <w:color w:val="000000"/>
          <w:sz w:val="24"/>
          <w:szCs w:val="24"/>
        </w:rPr>
        <w:t>ecótono</w:t>
      </w:r>
      <w:proofErr w:type="spellEnd"/>
      <w:r w:rsidRPr="00746800">
        <w:rPr>
          <w:rFonts w:ascii="Times New Roman" w:hAnsi="Times New Roman" w:cs="Times New Roman"/>
          <w:color w:val="000000"/>
          <w:sz w:val="24"/>
          <w:szCs w:val="24"/>
        </w:rPr>
        <w:t xml:space="preserve"> Caatinga / Cerrado no sul do Piauí.</w:t>
      </w:r>
      <w:r>
        <w:rPr>
          <w:rFonts w:ascii="Times New Roman" w:hAnsi="Times New Roman" w:cs="Times New Roman"/>
          <w:color w:val="000000"/>
          <w:sz w:val="24"/>
          <w:szCs w:val="24"/>
        </w:rPr>
        <w:t xml:space="preserve"> </w:t>
      </w:r>
      <w:r w:rsidRPr="00746800">
        <w:rPr>
          <w:rFonts w:ascii="Times New Roman" w:hAnsi="Times New Roman" w:cs="Times New Roman"/>
          <w:color w:val="000000"/>
          <w:sz w:val="24"/>
          <w:szCs w:val="24"/>
        </w:rPr>
        <w:t xml:space="preserve">Revista Verde, Pombal - PB v. 10, n.3, p 07 – 12 </w:t>
      </w:r>
      <w:proofErr w:type="spellStart"/>
      <w:r w:rsidRPr="00746800">
        <w:rPr>
          <w:rFonts w:ascii="Times New Roman" w:hAnsi="Times New Roman" w:cs="Times New Roman"/>
          <w:color w:val="000000"/>
          <w:sz w:val="24"/>
          <w:szCs w:val="24"/>
        </w:rPr>
        <w:t>jul</w:t>
      </w:r>
      <w:proofErr w:type="spellEnd"/>
      <w:r w:rsidRPr="00746800">
        <w:rPr>
          <w:rFonts w:ascii="Times New Roman" w:hAnsi="Times New Roman" w:cs="Times New Roman"/>
          <w:color w:val="000000"/>
          <w:sz w:val="24"/>
          <w:szCs w:val="24"/>
        </w:rPr>
        <w:t>-set, 2015.</w:t>
      </w:r>
    </w:p>
    <w:p w14:paraId="2BA38B87" w14:textId="77777777" w:rsidR="00746800" w:rsidRDefault="00746800" w:rsidP="00746800">
      <w:pPr>
        <w:spacing w:line="240" w:lineRule="auto"/>
        <w:ind w:firstLine="0"/>
        <w:jc w:val="left"/>
        <w:rPr>
          <w:rFonts w:ascii="Times New Roman" w:hAnsi="Times New Roman" w:cs="Times New Roman"/>
          <w:color w:val="000000"/>
          <w:sz w:val="24"/>
          <w:szCs w:val="24"/>
        </w:rPr>
      </w:pPr>
    </w:p>
    <w:p w14:paraId="795E0C65" w14:textId="2880289B" w:rsidR="00746800" w:rsidRPr="00746800" w:rsidRDefault="00746800" w:rsidP="00746800">
      <w:pPr>
        <w:spacing w:line="240" w:lineRule="auto"/>
        <w:ind w:firstLine="0"/>
        <w:jc w:val="left"/>
        <w:rPr>
          <w:rFonts w:ascii="Times New Roman" w:hAnsi="Times New Roman" w:cs="Times New Roman"/>
          <w:color w:val="0000FF"/>
          <w:sz w:val="24"/>
          <w:szCs w:val="24"/>
        </w:rPr>
      </w:pPr>
      <w:r w:rsidRPr="00746800">
        <w:rPr>
          <w:rFonts w:ascii="Times New Roman" w:hAnsi="Times New Roman" w:cs="Times New Roman"/>
          <w:color w:val="000000"/>
          <w:sz w:val="24"/>
          <w:szCs w:val="24"/>
        </w:rPr>
        <w:br/>
        <w:t xml:space="preserve">EMBRAPA, Climatologia do estado de Alagoas. Disponível em: </w:t>
      </w:r>
      <w:r w:rsidRPr="00746800">
        <w:rPr>
          <w:rFonts w:ascii="Times New Roman" w:hAnsi="Times New Roman" w:cs="Times New Roman"/>
          <w:color w:val="000000"/>
          <w:sz w:val="24"/>
          <w:szCs w:val="24"/>
        </w:rPr>
        <w:lastRenderedPageBreak/>
        <w:t>&lt;</w:t>
      </w:r>
      <w:hyperlink r:id="rId7" w:history="1">
        <w:r w:rsidRPr="00DD73A8">
          <w:rPr>
            <w:rStyle w:val="Hyperlink"/>
            <w:rFonts w:ascii="Times New Roman" w:hAnsi="Times New Roman" w:cs="Times New Roman"/>
            <w:sz w:val="24"/>
            <w:szCs w:val="24"/>
          </w:rPr>
          <w:t>https://www.embrapa.br/solos/buscade-publicacoes/-/publicacao/950797/climatologia-do-estado-de-alagoas</w:t>
        </w:r>
      </w:hyperlink>
      <w:r w:rsidRPr="00746800">
        <w:rPr>
          <w:rFonts w:ascii="Times New Roman" w:hAnsi="Times New Roman" w:cs="Times New Roman"/>
          <w:color w:val="000000"/>
          <w:sz w:val="24"/>
          <w:szCs w:val="24"/>
        </w:rPr>
        <w:t xml:space="preserve"> &gt;. Acesso em 27 de julho de</w:t>
      </w:r>
      <w:r>
        <w:rPr>
          <w:rFonts w:ascii="Times New Roman" w:hAnsi="Times New Roman" w:cs="Times New Roman"/>
          <w:color w:val="000000"/>
          <w:sz w:val="24"/>
          <w:szCs w:val="24"/>
        </w:rPr>
        <w:t xml:space="preserve"> </w:t>
      </w:r>
      <w:r w:rsidRPr="00746800">
        <w:rPr>
          <w:rFonts w:ascii="Times New Roman" w:hAnsi="Times New Roman" w:cs="Times New Roman"/>
          <w:color w:val="000000"/>
          <w:sz w:val="24"/>
          <w:szCs w:val="24"/>
        </w:rPr>
        <w:t>2016.</w:t>
      </w:r>
    </w:p>
    <w:p w14:paraId="4E271486" w14:textId="77777777" w:rsidR="00746800" w:rsidRDefault="00746800" w:rsidP="00746800">
      <w:pPr>
        <w:spacing w:line="240" w:lineRule="auto"/>
        <w:ind w:firstLine="0"/>
        <w:jc w:val="left"/>
        <w:rPr>
          <w:rFonts w:ascii="Times New Roman" w:hAnsi="Times New Roman" w:cs="Times New Roman"/>
          <w:color w:val="000000"/>
          <w:sz w:val="24"/>
          <w:szCs w:val="24"/>
        </w:rPr>
      </w:pPr>
    </w:p>
    <w:p w14:paraId="5CA7B4C3" w14:textId="77777777" w:rsidR="00746800" w:rsidRDefault="00746800" w:rsidP="00746800">
      <w:pPr>
        <w:spacing w:line="240" w:lineRule="auto"/>
        <w:ind w:firstLine="0"/>
        <w:jc w:val="left"/>
        <w:rPr>
          <w:rFonts w:ascii="Times New Roman" w:hAnsi="Times New Roman" w:cs="Times New Roman"/>
          <w:color w:val="000000"/>
          <w:sz w:val="24"/>
          <w:szCs w:val="24"/>
          <w:lang w:val="en-US"/>
        </w:rPr>
      </w:pPr>
      <w:r w:rsidRPr="00746800">
        <w:rPr>
          <w:rFonts w:ascii="Times New Roman" w:hAnsi="Times New Roman" w:cs="Times New Roman"/>
          <w:color w:val="000000"/>
          <w:sz w:val="24"/>
          <w:szCs w:val="24"/>
        </w:rPr>
        <w:br/>
        <w:t xml:space="preserve">FOURNIER, L. A. </w:t>
      </w:r>
      <w:proofErr w:type="spellStart"/>
      <w:r w:rsidRPr="00746800">
        <w:rPr>
          <w:rFonts w:ascii="Times New Roman" w:hAnsi="Times New Roman" w:cs="Times New Roman"/>
          <w:color w:val="000000"/>
          <w:sz w:val="24"/>
          <w:szCs w:val="24"/>
        </w:rPr>
        <w:t>Un</w:t>
      </w:r>
      <w:proofErr w:type="spellEnd"/>
      <w:r w:rsidRPr="00746800">
        <w:rPr>
          <w:rFonts w:ascii="Times New Roman" w:hAnsi="Times New Roman" w:cs="Times New Roman"/>
          <w:color w:val="000000"/>
          <w:sz w:val="24"/>
          <w:szCs w:val="24"/>
        </w:rPr>
        <w:t xml:space="preserve"> método </w:t>
      </w:r>
      <w:proofErr w:type="spellStart"/>
      <w:r w:rsidRPr="00746800">
        <w:rPr>
          <w:rFonts w:ascii="Times New Roman" w:hAnsi="Times New Roman" w:cs="Times New Roman"/>
          <w:color w:val="000000"/>
          <w:sz w:val="24"/>
          <w:szCs w:val="24"/>
        </w:rPr>
        <w:t>cuantitativo</w:t>
      </w:r>
      <w:proofErr w:type="spellEnd"/>
      <w:r w:rsidRPr="00746800">
        <w:rPr>
          <w:rFonts w:ascii="Times New Roman" w:hAnsi="Times New Roman" w:cs="Times New Roman"/>
          <w:color w:val="000000"/>
          <w:sz w:val="24"/>
          <w:szCs w:val="24"/>
        </w:rPr>
        <w:t xml:space="preserve"> para </w:t>
      </w:r>
      <w:proofErr w:type="spellStart"/>
      <w:r w:rsidRPr="00746800">
        <w:rPr>
          <w:rFonts w:ascii="Times New Roman" w:hAnsi="Times New Roman" w:cs="Times New Roman"/>
          <w:color w:val="000000"/>
          <w:sz w:val="24"/>
          <w:szCs w:val="24"/>
        </w:rPr>
        <w:t>la</w:t>
      </w:r>
      <w:proofErr w:type="spellEnd"/>
      <w:r w:rsidRPr="00746800">
        <w:rPr>
          <w:rFonts w:ascii="Times New Roman" w:hAnsi="Times New Roman" w:cs="Times New Roman"/>
          <w:color w:val="000000"/>
          <w:sz w:val="24"/>
          <w:szCs w:val="24"/>
        </w:rPr>
        <w:t xml:space="preserve"> </w:t>
      </w:r>
      <w:proofErr w:type="spellStart"/>
      <w:r w:rsidRPr="00746800">
        <w:rPr>
          <w:rFonts w:ascii="Times New Roman" w:hAnsi="Times New Roman" w:cs="Times New Roman"/>
          <w:color w:val="000000"/>
          <w:sz w:val="24"/>
          <w:szCs w:val="24"/>
        </w:rPr>
        <w:t>medición</w:t>
      </w:r>
      <w:proofErr w:type="spellEnd"/>
      <w:r w:rsidRPr="00746800">
        <w:rPr>
          <w:rFonts w:ascii="Times New Roman" w:hAnsi="Times New Roman" w:cs="Times New Roman"/>
          <w:color w:val="000000"/>
          <w:sz w:val="24"/>
          <w:szCs w:val="24"/>
        </w:rPr>
        <w:t xml:space="preserve"> de características fenológicas em </w:t>
      </w:r>
      <w:proofErr w:type="spellStart"/>
      <w:r w:rsidRPr="00746800">
        <w:rPr>
          <w:rFonts w:ascii="Times New Roman" w:hAnsi="Times New Roman" w:cs="Times New Roman"/>
          <w:color w:val="000000"/>
          <w:sz w:val="24"/>
          <w:szCs w:val="24"/>
        </w:rPr>
        <w:t>árboles</w:t>
      </w:r>
      <w:proofErr w:type="spellEnd"/>
      <w:r w:rsidRPr="0074680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746800">
        <w:rPr>
          <w:rFonts w:ascii="Times New Roman" w:hAnsi="Times New Roman" w:cs="Times New Roman"/>
          <w:color w:val="000000"/>
          <w:sz w:val="24"/>
          <w:szCs w:val="24"/>
          <w:lang w:val="en-US"/>
        </w:rPr>
        <w:t>Turrialba, San Jose, v.24, n.4, 1974.</w:t>
      </w:r>
    </w:p>
    <w:p w14:paraId="185A6CF5" w14:textId="77777777" w:rsidR="00746800" w:rsidRDefault="00746800" w:rsidP="00746800">
      <w:pPr>
        <w:spacing w:line="240" w:lineRule="auto"/>
        <w:ind w:firstLine="0"/>
        <w:jc w:val="left"/>
        <w:rPr>
          <w:rFonts w:ascii="Times New Roman" w:hAnsi="Times New Roman" w:cs="Times New Roman"/>
          <w:color w:val="000000"/>
          <w:sz w:val="24"/>
          <w:szCs w:val="24"/>
          <w:lang w:val="en-US"/>
        </w:rPr>
      </w:pPr>
    </w:p>
    <w:p w14:paraId="359CFFA6" w14:textId="77777777" w:rsidR="00746800" w:rsidRDefault="00746800" w:rsidP="00746800">
      <w:pPr>
        <w:spacing w:line="240" w:lineRule="auto"/>
        <w:ind w:firstLine="0"/>
        <w:jc w:val="left"/>
        <w:rPr>
          <w:rFonts w:ascii="Times New Roman" w:hAnsi="Times New Roman" w:cs="Times New Roman"/>
          <w:color w:val="000000"/>
          <w:sz w:val="24"/>
          <w:szCs w:val="24"/>
          <w:lang w:val="en-US"/>
        </w:rPr>
      </w:pPr>
      <w:r w:rsidRPr="00746800">
        <w:rPr>
          <w:rFonts w:ascii="Times New Roman" w:hAnsi="Times New Roman" w:cs="Times New Roman"/>
          <w:color w:val="000000"/>
          <w:sz w:val="24"/>
          <w:szCs w:val="24"/>
          <w:lang w:val="en-US"/>
        </w:rPr>
        <w:br/>
        <w:t xml:space="preserve">JUSTINIANO, M.J.; FREDERICKSEN, T.S. Phenology of tree species in Bolivian dry forests. </w:t>
      </w:r>
      <w:proofErr w:type="spellStart"/>
      <w:r w:rsidRPr="00746800">
        <w:rPr>
          <w:rFonts w:ascii="Times New Roman" w:hAnsi="Times New Roman" w:cs="Times New Roman"/>
          <w:color w:val="000000"/>
          <w:sz w:val="24"/>
          <w:szCs w:val="24"/>
          <w:lang w:val="en-US"/>
        </w:rPr>
        <w:t>Biotropica</w:t>
      </w:r>
      <w:proofErr w:type="spellEnd"/>
      <w:r w:rsidRPr="00746800">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Pr="00746800">
        <w:rPr>
          <w:rFonts w:ascii="Times New Roman" w:hAnsi="Times New Roman" w:cs="Times New Roman"/>
          <w:color w:val="000000"/>
          <w:sz w:val="24"/>
          <w:szCs w:val="24"/>
          <w:lang w:val="en-US"/>
        </w:rPr>
        <w:t>p. 276-281, 2000.</w:t>
      </w:r>
    </w:p>
    <w:p w14:paraId="4FD6898C" w14:textId="77777777" w:rsidR="00746800" w:rsidRDefault="00746800" w:rsidP="00746800">
      <w:pPr>
        <w:spacing w:line="240" w:lineRule="auto"/>
        <w:ind w:firstLine="0"/>
        <w:jc w:val="left"/>
        <w:rPr>
          <w:rFonts w:ascii="Times New Roman" w:hAnsi="Times New Roman" w:cs="Times New Roman"/>
          <w:color w:val="000000"/>
          <w:sz w:val="24"/>
          <w:szCs w:val="24"/>
          <w:lang w:val="en-US"/>
        </w:rPr>
      </w:pPr>
    </w:p>
    <w:p w14:paraId="226EA946" w14:textId="77777777" w:rsidR="00746800" w:rsidRDefault="00746800" w:rsidP="00746800">
      <w:pPr>
        <w:spacing w:line="240" w:lineRule="auto"/>
        <w:ind w:firstLine="0"/>
        <w:jc w:val="left"/>
        <w:rPr>
          <w:rFonts w:ascii="Times New Roman" w:hAnsi="Times New Roman" w:cs="Times New Roman"/>
          <w:color w:val="000000"/>
          <w:sz w:val="24"/>
          <w:szCs w:val="24"/>
        </w:rPr>
      </w:pPr>
      <w:r w:rsidRPr="00746800">
        <w:rPr>
          <w:rFonts w:ascii="Times New Roman" w:hAnsi="Times New Roman" w:cs="Times New Roman"/>
          <w:color w:val="000000"/>
          <w:sz w:val="24"/>
          <w:szCs w:val="24"/>
          <w:lang w:val="en-US"/>
        </w:rPr>
        <w:br/>
        <w:t>MORELLATO, L. P. C. Phenological data, networks, and research: South America. In SCHWARTZ, M. D.</w:t>
      </w:r>
      <w:r>
        <w:rPr>
          <w:rFonts w:ascii="Times New Roman" w:hAnsi="Times New Roman" w:cs="Times New Roman"/>
          <w:color w:val="000000"/>
          <w:sz w:val="24"/>
          <w:szCs w:val="24"/>
          <w:lang w:val="en-US"/>
        </w:rPr>
        <w:t xml:space="preserve"> </w:t>
      </w:r>
      <w:r w:rsidRPr="00746800">
        <w:rPr>
          <w:rFonts w:ascii="Times New Roman" w:hAnsi="Times New Roman" w:cs="Times New Roman"/>
          <w:color w:val="000000"/>
          <w:sz w:val="24"/>
          <w:szCs w:val="24"/>
          <w:lang w:val="en-US"/>
        </w:rPr>
        <w:t>(Org</w:t>
      </w:r>
      <w:proofErr w:type="gramStart"/>
      <w:r w:rsidRPr="00746800">
        <w:rPr>
          <w:rFonts w:ascii="Times New Roman" w:hAnsi="Times New Roman" w:cs="Times New Roman"/>
          <w:color w:val="000000"/>
          <w:sz w:val="24"/>
          <w:szCs w:val="24"/>
          <w:lang w:val="en-US"/>
        </w:rPr>
        <w:t>).Phenology</w:t>
      </w:r>
      <w:proofErr w:type="gramEnd"/>
      <w:r w:rsidRPr="00746800">
        <w:rPr>
          <w:rFonts w:ascii="Times New Roman" w:hAnsi="Times New Roman" w:cs="Times New Roman"/>
          <w:color w:val="000000"/>
          <w:sz w:val="24"/>
          <w:szCs w:val="24"/>
          <w:lang w:val="en-US"/>
        </w:rPr>
        <w:t>: an int</w:t>
      </w:r>
      <w:r>
        <w:rPr>
          <w:rFonts w:ascii="Times New Roman" w:hAnsi="Times New Roman" w:cs="Times New Roman"/>
          <w:color w:val="000000"/>
          <w:sz w:val="24"/>
          <w:szCs w:val="24"/>
          <w:lang w:val="en-US"/>
        </w:rPr>
        <w:t xml:space="preserve">egrative environmental science. </w:t>
      </w:r>
      <w:proofErr w:type="spellStart"/>
      <w:r w:rsidRPr="00746800">
        <w:rPr>
          <w:rFonts w:ascii="Times New Roman" w:hAnsi="Times New Roman" w:cs="Times New Roman"/>
          <w:color w:val="000000"/>
          <w:sz w:val="24"/>
          <w:szCs w:val="24"/>
        </w:rPr>
        <w:t>Dordrecht:Kluwer</w:t>
      </w:r>
      <w:proofErr w:type="spellEnd"/>
      <w:r w:rsidRPr="00746800">
        <w:rPr>
          <w:rFonts w:ascii="Times New Roman" w:hAnsi="Times New Roman" w:cs="Times New Roman"/>
          <w:color w:val="000000"/>
          <w:sz w:val="24"/>
          <w:szCs w:val="24"/>
        </w:rPr>
        <w:t xml:space="preserve"> </w:t>
      </w:r>
      <w:proofErr w:type="spellStart"/>
      <w:r w:rsidRPr="00746800">
        <w:rPr>
          <w:rFonts w:ascii="Times New Roman" w:hAnsi="Times New Roman" w:cs="Times New Roman"/>
          <w:color w:val="000000"/>
          <w:sz w:val="24"/>
          <w:szCs w:val="24"/>
        </w:rPr>
        <w:t>Academic</w:t>
      </w:r>
      <w:proofErr w:type="spellEnd"/>
      <w:r w:rsidRPr="00746800">
        <w:rPr>
          <w:rFonts w:ascii="Times New Roman" w:hAnsi="Times New Roman" w:cs="Times New Roman"/>
          <w:color w:val="000000"/>
          <w:sz w:val="24"/>
          <w:szCs w:val="24"/>
        </w:rPr>
        <w:t xml:space="preserve"> </w:t>
      </w:r>
      <w:proofErr w:type="spellStart"/>
      <w:r w:rsidRPr="00746800">
        <w:rPr>
          <w:rFonts w:ascii="Times New Roman" w:hAnsi="Times New Roman" w:cs="Times New Roman"/>
          <w:color w:val="000000"/>
          <w:sz w:val="24"/>
          <w:szCs w:val="24"/>
        </w:rPr>
        <w:t>Publishers</w:t>
      </w:r>
      <w:proofErr w:type="spellEnd"/>
      <w:r>
        <w:rPr>
          <w:rFonts w:ascii="Times New Roman" w:hAnsi="Times New Roman" w:cs="Times New Roman"/>
          <w:color w:val="000000"/>
          <w:sz w:val="24"/>
          <w:szCs w:val="24"/>
        </w:rPr>
        <w:t xml:space="preserve">, 2003, </w:t>
      </w:r>
      <w:r w:rsidRPr="00746800">
        <w:rPr>
          <w:rFonts w:ascii="Times New Roman" w:hAnsi="Times New Roman" w:cs="Times New Roman"/>
          <w:color w:val="000000"/>
          <w:sz w:val="24"/>
          <w:szCs w:val="24"/>
        </w:rPr>
        <w:t>p.75-92.</w:t>
      </w:r>
    </w:p>
    <w:p w14:paraId="3B6E5CE3" w14:textId="77777777" w:rsidR="00746800" w:rsidRDefault="00746800" w:rsidP="00746800">
      <w:pPr>
        <w:spacing w:line="240" w:lineRule="auto"/>
        <w:ind w:firstLine="0"/>
        <w:jc w:val="left"/>
        <w:rPr>
          <w:rFonts w:ascii="Times New Roman" w:hAnsi="Times New Roman" w:cs="Times New Roman"/>
          <w:color w:val="000000"/>
          <w:sz w:val="24"/>
          <w:szCs w:val="24"/>
        </w:rPr>
      </w:pPr>
    </w:p>
    <w:p w14:paraId="6DDE35C3" w14:textId="77777777" w:rsidR="00746800" w:rsidRDefault="00746800" w:rsidP="00746800">
      <w:pPr>
        <w:spacing w:line="240" w:lineRule="auto"/>
        <w:ind w:firstLine="0"/>
        <w:jc w:val="left"/>
        <w:rPr>
          <w:rFonts w:ascii="Times New Roman" w:hAnsi="Times New Roman" w:cs="Times New Roman"/>
          <w:color w:val="000000"/>
          <w:sz w:val="24"/>
          <w:szCs w:val="24"/>
        </w:rPr>
      </w:pPr>
      <w:r w:rsidRPr="00746800">
        <w:rPr>
          <w:rFonts w:ascii="Times New Roman" w:hAnsi="Times New Roman" w:cs="Times New Roman"/>
          <w:color w:val="000000"/>
          <w:sz w:val="24"/>
          <w:szCs w:val="24"/>
        </w:rPr>
        <w:br/>
        <w:t xml:space="preserve">NEVES, E. L.; FUNCH, L. S.; VIANA, B. F. Comportamento fenológico de três espécies de </w:t>
      </w:r>
      <w:proofErr w:type="spellStart"/>
      <w:r w:rsidRPr="00746800">
        <w:rPr>
          <w:rFonts w:ascii="Times New Roman" w:hAnsi="Times New Roman" w:cs="Times New Roman"/>
          <w:color w:val="000000"/>
          <w:sz w:val="24"/>
          <w:szCs w:val="24"/>
        </w:rPr>
        <w:t>Jatropha</w:t>
      </w:r>
      <w:proofErr w:type="spellEnd"/>
      <w:r>
        <w:rPr>
          <w:rFonts w:ascii="Times New Roman" w:hAnsi="Times New Roman" w:cs="Times New Roman"/>
          <w:color w:val="000000"/>
          <w:sz w:val="24"/>
          <w:szCs w:val="24"/>
        </w:rPr>
        <w:t xml:space="preserve"> </w:t>
      </w:r>
      <w:r w:rsidRPr="00746800">
        <w:rPr>
          <w:rFonts w:ascii="Times New Roman" w:hAnsi="Times New Roman" w:cs="Times New Roman"/>
          <w:color w:val="000000"/>
          <w:sz w:val="24"/>
          <w:szCs w:val="24"/>
        </w:rPr>
        <w:t xml:space="preserve">(Euphorbiaceae) da Caatinga, </w:t>
      </w:r>
      <w:proofErr w:type="spellStart"/>
      <w:r w:rsidRPr="00746800">
        <w:rPr>
          <w:rFonts w:ascii="Times New Roman" w:hAnsi="Times New Roman" w:cs="Times New Roman"/>
          <w:color w:val="000000"/>
          <w:sz w:val="24"/>
          <w:szCs w:val="24"/>
        </w:rPr>
        <w:t>semi-árido</w:t>
      </w:r>
      <w:proofErr w:type="spellEnd"/>
      <w:r w:rsidRPr="00746800">
        <w:rPr>
          <w:rFonts w:ascii="Times New Roman" w:hAnsi="Times New Roman" w:cs="Times New Roman"/>
          <w:color w:val="000000"/>
          <w:sz w:val="24"/>
          <w:szCs w:val="24"/>
        </w:rPr>
        <w:t xml:space="preserve"> do Brasil. Revista Brasileira de</w:t>
      </w:r>
      <w:r>
        <w:rPr>
          <w:rFonts w:ascii="Times New Roman" w:hAnsi="Times New Roman" w:cs="Times New Roman"/>
          <w:color w:val="000000"/>
          <w:sz w:val="24"/>
          <w:szCs w:val="24"/>
        </w:rPr>
        <w:t xml:space="preserve"> Botânica, v.33, n.1, p.155-166, </w:t>
      </w:r>
      <w:r w:rsidRPr="00746800">
        <w:rPr>
          <w:rFonts w:ascii="Times New Roman" w:hAnsi="Times New Roman" w:cs="Times New Roman"/>
          <w:color w:val="000000"/>
          <w:sz w:val="24"/>
          <w:szCs w:val="24"/>
        </w:rPr>
        <w:t>2010.</w:t>
      </w:r>
    </w:p>
    <w:p w14:paraId="14FE9D2A" w14:textId="77777777" w:rsidR="00746800" w:rsidRDefault="00746800" w:rsidP="00746800">
      <w:pPr>
        <w:spacing w:line="240" w:lineRule="auto"/>
        <w:ind w:firstLine="0"/>
        <w:jc w:val="left"/>
        <w:rPr>
          <w:rFonts w:ascii="Times New Roman" w:hAnsi="Times New Roman" w:cs="Times New Roman"/>
          <w:color w:val="000000"/>
          <w:sz w:val="24"/>
          <w:szCs w:val="24"/>
        </w:rPr>
      </w:pPr>
    </w:p>
    <w:p w14:paraId="09771302" w14:textId="77777777" w:rsidR="00746800" w:rsidRDefault="00746800" w:rsidP="00746800">
      <w:pPr>
        <w:spacing w:line="240" w:lineRule="auto"/>
        <w:ind w:firstLine="0"/>
        <w:jc w:val="left"/>
        <w:rPr>
          <w:rFonts w:ascii="Times New Roman" w:hAnsi="Times New Roman" w:cs="Times New Roman"/>
          <w:color w:val="000000"/>
          <w:sz w:val="24"/>
          <w:szCs w:val="24"/>
          <w:lang w:val="en-US"/>
        </w:rPr>
      </w:pPr>
      <w:r w:rsidRPr="00746800">
        <w:rPr>
          <w:rFonts w:ascii="Times New Roman" w:hAnsi="Times New Roman" w:cs="Times New Roman"/>
          <w:color w:val="000000"/>
          <w:sz w:val="24"/>
          <w:szCs w:val="24"/>
        </w:rPr>
        <w:br/>
        <w:t xml:space="preserve">NOGUEIRA, F. C. </w:t>
      </w:r>
      <w:proofErr w:type="spellStart"/>
      <w:proofErr w:type="gramStart"/>
      <w:r w:rsidRPr="00746800">
        <w:rPr>
          <w:rFonts w:ascii="Times New Roman" w:hAnsi="Times New Roman" w:cs="Times New Roman"/>
          <w:color w:val="000000"/>
          <w:sz w:val="24"/>
          <w:szCs w:val="24"/>
        </w:rPr>
        <w:t>B.Fenologia</w:t>
      </w:r>
      <w:proofErr w:type="spellEnd"/>
      <w:proofErr w:type="gramEnd"/>
      <w:r w:rsidRPr="00746800">
        <w:rPr>
          <w:rFonts w:ascii="Times New Roman" w:hAnsi="Times New Roman" w:cs="Times New Roman"/>
          <w:color w:val="000000"/>
          <w:sz w:val="24"/>
          <w:szCs w:val="24"/>
        </w:rPr>
        <w:t xml:space="preserve"> de </w:t>
      </w:r>
      <w:proofErr w:type="spellStart"/>
      <w:r w:rsidRPr="00746800">
        <w:rPr>
          <w:rFonts w:ascii="Times New Roman" w:hAnsi="Times New Roman" w:cs="Times New Roman"/>
          <w:color w:val="000000"/>
          <w:sz w:val="24"/>
          <w:szCs w:val="24"/>
        </w:rPr>
        <w:t>Dalbergia</w:t>
      </w:r>
      <w:proofErr w:type="spellEnd"/>
      <w:r w:rsidRPr="00746800">
        <w:rPr>
          <w:rFonts w:ascii="Times New Roman" w:hAnsi="Times New Roman" w:cs="Times New Roman"/>
          <w:color w:val="000000"/>
          <w:sz w:val="24"/>
          <w:szCs w:val="24"/>
        </w:rPr>
        <w:t xml:space="preserve"> </w:t>
      </w:r>
      <w:proofErr w:type="spellStart"/>
      <w:r w:rsidRPr="00746800">
        <w:rPr>
          <w:rFonts w:ascii="Times New Roman" w:hAnsi="Times New Roman" w:cs="Times New Roman"/>
          <w:color w:val="000000"/>
          <w:sz w:val="24"/>
          <w:szCs w:val="24"/>
        </w:rPr>
        <w:t>cearensis</w:t>
      </w:r>
      <w:proofErr w:type="spellEnd"/>
      <w:r w:rsidRPr="00746800">
        <w:rPr>
          <w:rFonts w:ascii="Times New Roman" w:hAnsi="Times New Roman" w:cs="Times New Roman"/>
          <w:color w:val="000000"/>
          <w:sz w:val="24"/>
          <w:szCs w:val="24"/>
        </w:rPr>
        <w:t xml:space="preserve"> </w:t>
      </w:r>
      <w:proofErr w:type="spellStart"/>
      <w:r w:rsidRPr="00746800">
        <w:rPr>
          <w:rFonts w:ascii="Times New Roman" w:hAnsi="Times New Roman" w:cs="Times New Roman"/>
          <w:color w:val="000000"/>
          <w:sz w:val="24"/>
          <w:szCs w:val="24"/>
        </w:rPr>
        <w:t>Ducke</w:t>
      </w:r>
      <w:proofErr w:type="spellEnd"/>
      <w:r w:rsidRPr="00746800">
        <w:rPr>
          <w:rFonts w:ascii="Times New Roman" w:hAnsi="Times New Roman" w:cs="Times New Roman"/>
          <w:color w:val="000000"/>
          <w:sz w:val="24"/>
          <w:szCs w:val="24"/>
        </w:rPr>
        <w:t xml:space="preserve"> (Fabaceae) em um fragmento de floresta</w:t>
      </w:r>
      <w:r>
        <w:rPr>
          <w:rFonts w:ascii="Times New Roman" w:hAnsi="Times New Roman" w:cs="Times New Roman"/>
          <w:color w:val="000000"/>
          <w:sz w:val="24"/>
          <w:szCs w:val="24"/>
        </w:rPr>
        <w:t xml:space="preserve"> </w:t>
      </w:r>
      <w:r w:rsidRPr="00746800">
        <w:rPr>
          <w:rFonts w:ascii="Times New Roman" w:hAnsi="Times New Roman" w:cs="Times New Roman"/>
          <w:color w:val="000000"/>
          <w:sz w:val="24"/>
          <w:szCs w:val="24"/>
        </w:rPr>
        <w:t xml:space="preserve">estacional, no semiárido do Nordeste, Brasil. </w:t>
      </w:r>
      <w:proofErr w:type="spellStart"/>
      <w:r w:rsidRPr="00746800">
        <w:rPr>
          <w:rFonts w:ascii="Times New Roman" w:hAnsi="Times New Roman" w:cs="Times New Roman"/>
          <w:color w:val="000000"/>
          <w:sz w:val="24"/>
          <w:szCs w:val="24"/>
          <w:lang w:val="en-US"/>
        </w:rPr>
        <w:t>Revista</w:t>
      </w:r>
      <w:proofErr w:type="spellEnd"/>
      <w:r w:rsidRPr="00746800">
        <w:rPr>
          <w:rFonts w:ascii="Times New Roman" w:hAnsi="Times New Roman" w:cs="Times New Roman"/>
          <w:color w:val="000000"/>
          <w:sz w:val="24"/>
          <w:szCs w:val="24"/>
          <w:lang w:val="en-US"/>
        </w:rPr>
        <w:t xml:space="preserve"> </w:t>
      </w:r>
      <w:proofErr w:type="spellStart"/>
      <w:r w:rsidRPr="00746800">
        <w:rPr>
          <w:rFonts w:ascii="Times New Roman" w:hAnsi="Times New Roman" w:cs="Times New Roman"/>
          <w:color w:val="000000"/>
          <w:sz w:val="24"/>
          <w:szCs w:val="24"/>
          <w:lang w:val="en-US"/>
        </w:rPr>
        <w:t>Árvore</w:t>
      </w:r>
      <w:proofErr w:type="spellEnd"/>
      <w:r w:rsidRPr="00746800">
        <w:rPr>
          <w:rFonts w:ascii="Times New Roman" w:hAnsi="Times New Roman" w:cs="Times New Roman"/>
          <w:color w:val="000000"/>
          <w:sz w:val="24"/>
          <w:szCs w:val="24"/>
          <w:lang w:val="en-US"/>
        </w:rPr>
        <w:t>, v.37, n.4, p.657-667, 2013.</w:t>
      </w:r>
    </w:p>
    <w:p w14:paraId="5F3EBF7C" w14:textId="77777777" w:rsidR="00746800" w:rsidRDefault="00746800" w:rsidP="00746800">
      <w:pPr>
        <w:spacing w:line="240" w:lineRule="auto"/>
        <w:ind w:firstLine="0"/>
        <w:jc w:val="left"/>
        <w:rPr>
          <w:rFonts w:ascii="Times New Roman" w:hAnsi="Times New Roman" w:cs="Times New Roman"/>
          <w:color w:val="000000"/>
          <w:sz w:val="24"/>
          <w:szCs w:val="24"/>
          <w:lang w:val="en-US"/>
        </w:rPr>
      </w:pPr>
    </w:p>
    <w:p w14:paraId="04C1C3D6" w14:textId="1FDE34FD" w:rsidR="00AC6F4E" w:rsidRPr="00746800" w:rsidRDefault="00746800" w:rsidP="00746800">
      <w:pPr>
        <w:spacing w:line="240" w:lineRule="auto"/>
        <w:ind w:firstLine="0"/>
        <w:jc w:val="left"/>
        <w:rPr>
          <w:rFonts w:ascii="Times New Roman" w:hAnsi="Times New Roman" w:cs="Times New Roman"/>
          <w:sz w:val="24"/>
          <w:szCs w:val="24"/>
          <w:lang w:val="en-US"/>
        </w:rPr>
      </w:pPr>
      <w:r w:rsidRPr="00746800">
        <w:rPr>
          <w:rFonts w:ascii="Times New Roman" w:hAnsi="Times New Roman" w:cs="Times New Roman"/>
          <w:color w:val="000000"/>
          <w:sz w:val="24"/>
          <w:szCs w:val="24"/>
          <w:lang w:val="en-US"/>
        </w:rPr>
        <w:br/>
        <w:t xml:space="preserve">SCHAIK, C. P. V.; TERBORGH, J. W.; WRIGHT, S. J. The phenology of tropical forest: </w:t>
      </w:r>
      <w:proofErr w:type="spellStart"/>
      <w:r w:rsidRPr="00746800">
        <w:rPr>
          <w:rFonts w:ascii="Times New Roman" w:hAnsi="Times New Roman" w:cs="Times New Roman"/>
          <w:color w:val="000000"/>
          <w:sz w:val="24"/>
          <w:szCs w:val="24"/>
          <w:lang w:val="en-US"/>
        </w:rPr>
        <w:t>adaptative</w:t>
      </w:r>
      <w:proofErr w:type="spellEnd"/>
      <w:r>
        <w:rPr>
          <w:rFonts w:ascii="Times New Roman" w:hAnsi="Times New Roman" w:cs="Times New Roman"/>
          <w:color w:val="000000"/>
          <w:sz w:val="24"/>
          <w:szCs w:val="24"/>
          <w:lang w:val="en-US"/>
        </w:rPr>
        <w:t xml:space="preserve"> </w:t>
      </w:r>
      <w:r w:rsidRPr="00746800">
        <w:rPr>
          <w:rFonts w:ascii="Times New Roman" w:hAnsi="Times New Roman" w:cs="Times New Roman"/>
          <w:color w:val="000000"/>
          <w:sz w:val="24"/>
          <w:szCs w:val="24"/>
          <w:lang w:val="en-US"/>
        </w:rPr>
        <w:t>significance and consequences of consumer</w:t>
      </w:r>
      <w:r>
        <w:rPr>
          <w:rFonts w:ascii="Times New Roman" w:hAnsi="Times New Roman" w:cs="Times New Roman"/>
          <w:color w:val="000000"/>
          <w:sz w:val="24"/>
          <w:szCs w:val="24"/>
          <w:lang w:val="en-US"/>
        </w:rPr>
        <w:t xml:space="preserve">s. Annual Review of Ecology and </w:t>
      </w:r>
      <w:r w:rsidRPr="00746800">
        <w:rPr>
          <w:rFonts w:ascii="Times New Roman" w:hAnsi="Times New Roman" w:cs="Times New Roman"/>
          <w:color w:val="000000"/>
          <w:sz w:val="24"/>
          <w:szCs w:val="24"/>
          <w:lang w:val="en-US"/>
        </w:rPr>
        <w:t>Systematics, v. 24, p. 353-377, 1993.</w:t>
      </w:r>
    </w:p>
    <w:sectPr w:rsidR="00AC6F4E" w:rsidRPr="00746800" w:rsidSect="00AC6F4E">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erif Condense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F4E"/>
    <w:rsid w:val="00074196"/>
    <w:rsid w:val="002270BC"/>
    <w:rsid w:val="00413D40"/>
    <w:rsid w:val="004F073D"/>
    <w:rsid w:val="00523E0D"/>
    <w:rsid w:val="005456A6"/>
    <w:rsid w:val="0066322E"/>
    <w:rsid w:val="006F257F"/>
    <w:rsid w:val="00746800"/>
    <w:rsid w:val="0084434C"/>
    <w:rsid w:val="00AC6F4E"/>
    <w:rsid w:val="00BD4807"/>
    <w:rsid w:val="00C41FC1"/>
    <w:rsid w:val="00CB399E"/>
    <w:rsid w:val="00EC2E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BC533"/>
  <w15:chartTrackingRefBased/>
  <w15:docId w15:val="{14996F27-7E15-4AD3-83B3-637EDB85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F4E"/>
    <w:pPr>
      <w:spacing w:after="0" w:line="360" w:lineRule="auto"/>
      <w:ind w:firstLine="709"/>
      <w:jc w:val="both"/>
    </w:pPr>
  </w:style>
  <w:style w:type="paragraph" w:styleId="Ttulo1">
    <w:name w:val="heading 1"/>
    <w:basedOn w:val="Normal"/>
    <w:link w:val="Ttulo1Char"/>
    <w:uiPriority w:val="9"/>
    <w:qFormat/>
    <w:rsid w:val="00AC6F4E"/>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C6F4E"/>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AC6F4E"/>
    <w:rPr>
      <w:color w:val="0563C1" w:themeColor="hyperlink"/>
      <w:u w:val="single"/>
    </w:rPr>
  </w:style>
  <w:style w:type="paragraph" w:styleId="PargrafodaLista">
    <w:name w:val="List Paragraph"/>
    <w:basedOn w:val="Normal"/>
    <w:uiPriority w:val="34"/>
    <w:qFormat/>
    <w:rsid w:val="00AC6F4E"/>
    <w:pPr>
      <w:ind w:left="720"/>
      <w:contextualSpacing/>
    </w:pPr>
  </w:style>
  <w:style w:type="character" w:customStyle="1" w:styleId="fontstyle01">
    <w:name w:val="fontstyle01"/>
    <w:basedOn w:val="Fontepargpadro"/>
    <w:rsid w:val="00AC6F4E"/>
    <w:rPr>
      <w:rFonts w:ascii="Times New Roman" w:hAnsi="Times New Roman" w:cs="Times New Roman" w:hint="default"/>
      <w:b w:val="0"/>
      <w:bCs w:val="0"/>
      <w:i w:val="0"/>
      <w:iCs w:val="0"/>
      <w:color w:val="000000"/>
      <w:sz w:val="22"/>
      <w:szCs w:val="22"/>
    </w:rPr>
  </w:style>
  <w:style w:type="character" w:customStyle="1" w:styleId="fontstyle31">
    <w:name w:val="fontstyle31"/>
    <w:basedOn w:val="Fontepargpadro"/>
    <w:rsid w:val="00AC6F4E"/>
    <w:rPr>
      <w:rFonts w:ascii="Times New Roman" w:hAnsi="Times New Roman" w:cs="Times New Roman" w:hint="default"/>
      <w:b w:val="0"/>
      <w:bCs w:val="0"/>
      <w:i/>
      <w:iCs/>
      <w:color w:val="000000"/>
      <w:sz w:val="22"/>
      <w:szCs w:val="22"/>
    </w:rPr>
  </w:style>
  <w:style w:type="paragraph" w:styleId="SemEspaamento">
    <w:name w:val="No Spacing"/>
    <w:uiPriority w:val="1"/>
    <w:qFormat/>
    <w:rsid w:val="00AC6F4E"/>
    <w:pPr>
      <w:spacing w:after="0" w:line="240" w:lineRule="auto"/>
      <w:ind w:firstLine="709"/>
      <w:jc w:val="both"/>
    </w:pPr>
  </w:style>
  <w:style w:type="table" w:customStyle="1" w:styleId="TabelaSimples21">
    <w:name w:val="Tabela Simples 21"/>
    <w:basedOn w:val="Tabelanormal"/>
    <w:uiPriority w:val="42"/>
    <w:rsid w:val="00AC6F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formataoHTML">
    <w:name w:val="HTML Preformatted"/>
    <w:basedOn w:val="Normal"/>
    <w:link w:val="Pr-formataoHTMLChar"/>
    <w:uiPriority w:val="99"/>
    <w:unhideWhenUsed/>
    <w:rsid w:val="00AC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AC6F4E"/>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AC6F4E"/>
    <w:rPr>
      <w:sz w:val="16"/>
      <w:szCs w:val="16"/>
    </w:rPr>
  </w:style>
  <w:style w:type="paragraph" w:styleId="Textodecomentrio">
    <w:name w:val="annotation text"/>
    <w:basedOn w:val="Normal"/>
    <w:link w:val="TextodecomentrioChar"/>
    <w:uiPriority w:val="99"/>
    <w:semiHidden/>
    <w:unhideWhenUsed/>
    <w:rsid w:val="00AC6F4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C6F4E"/>
    <w:rPr>
      <w:sz w:val="20"/>
      <w:szCs w:val="20"/>
    </w:rPr>
  </w:style>
  <w:style w:type="paragraph" w:styleId="Textodebalo">
    <w:name w:val="Balloon Text"/>
    <w:basedOn w:val="Normal"/>
    <w:link w:val="TextodebaloChar"/>
    <w:uiPriority w:val="99"/>
    <w:semiHidden/>
    <w:unhideWhenUsed/>
    <w:rsid w:val="002270BC"/>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270BC"/>
    <w:rPr>
      <w:rFonts w:ascii="Segoe UI" w:hAnsi="Segoe UI" w:cs="Segoe UI"/>
      <w:sz w:val="18"/>
      <w:szCs w:val="18"/>
    </w:rPr>
  </w:style>
  <w:style w:type="character" w:styleId="MenoPendente">
    <w:name w:val="Unresolved Mention"/>
    <w:basedOn w:val="Fontepargpadro"/>
    <w:uiPriority w:val="99"/>
    <w:semiHidden/>
    <w:unhideWhenUsed/>
    <w:rsid w:val="006F257F"/>
    <w:rPr>
      <w:color w:val="808080"/>
      <w:shd w:val="clear" w:color="auto" w:fill="E6E6E6"/>
    </w:rPr>
  </w:style>
  <w:style w:type="table" w:styleId="Tabelacomgrade">
    <w:name w:val="Table Grid"/>
    <w:basedOn w:val="Tabelanormal"/>
    <w:uiPriority w:val="39"/>
    <w:rsid w:val="00413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5481">
      <w:bodyDiv w:val="1"/>
      <w:marLeft w:val="0"/>
      <w:marRight w:val="0"/>
      <w:marTop w:val="0"/>
      <w:marBottom w:val="0"/>
      <w:divBdr>
        <w:top w:val="none" w:sz="0" w:space="0" w:color="auto"/>
        <w:left w:val="none" w:sz="0" w:space="0" w:color="auto"/>
        <w:bottom w:val="none" w:sz="0" w:space="0" w:color="auto"/>
        <w:right w:val="none" w:sz="0" w:space="0" w:color="auto"/>
      </w:divBdr>
    </w:div>
    <w:div w:id="129132783">
      <w:bodyDiv w:val="1"/>
      <w:marLeft w:val="0"/>
      <w:marRight w:val="0"/>
      <w:marTop w:val="0"/>
      <w:marBottom w:val="0"/>
      <w:divBdr>
        <w:top w:val="none" w:sz="0" w:space="0" w:color="auto"/>
        <w:left w:val="none" w:sz="0" w:space="0" w:color="auto"/>
        <w:bottom w:val="none" w:sz="0" w:space="0" w:color="auto"/>
        <w:right w:val="none" w:sz="0" w:space="0" w:color="auto"/>
      </w:divBdr>
    </w:div>
    <w:div w:id="301614605">
      <w:bodyDiv w:val="1"/>
      <w:marLeft w:val="0"/>
      <w:marRight w:val="0"/>
      <w:marTop w:val="0"/>
      <w:marBottom w:val="0"/>
      <w:divBdr>
        <w:top w:val="none" w:sz="0" w:space="0" w:color="auto"/>
        <w:left w:val="none" w:sz="0" w:space="0" w:color="auto"/>
        <w:bottom w:val="none" w:sz="0" w:space="0" w:color="auto"/>
        <w:right w:val="none" w:sz="0" w:space="0" w:color="auto"/>
      </w:divBdr>
    </w:div>
    <w:div w:id="421873217">
      <w:bodyDiv w:val="1"/>
      <w:marLeft w:val="0"/>
      <w:marRight w:val="0"/>
      <w:marTop w:val="0"/>
      <w:marBottom w:val="0"/>
      <w:divBdr>
        <w:top w:val="none" w:sz="0" w:space="0" w:color="auto"/>
        <w:left w:val="none" w:sz="0" w:space="0" w:color="auto"/>
        <w:bottom w:val="none" w:sz="0" w:space="0" w:color="auto"/>
        <w:right w:val="none" w:sz="0" w:space="0" w:color="auto"/>
      </w:divBdr>
    </w:div>
    <w:div w:id="1482849010">
      <w:bodyDiv w:val="1"/>
      <w:marLeft w:val="0"/>
      <w:marRight w:val="0"/>
      <w:marTop w:val="0"/>
      <w:marBottom w:val="0"/>
      <w:divBdr>
        <w:top w:val="none" w:sz="0" w:space="0" w:color="auto"/>
        <w:left w:val="none" w:sz="0" w:space="0" w:color="auto"/>
        <w:bottom w:val="none" w:sz="0" w:space="0" w:color="auto"/>
        <w:right w:val="none" w:sz="0" w:space="0" w:color="auto"/>
      </w:divBdr>
    </w:div>
    <w:div w:id="1595552941">
      <w:bodyDiv w:val="1"/>
      <w:marLeft w:val="0"/>
      <w:marRight w:val="0"/>
      <w:marTop w:val="0"/>
      <w:marBottom w:val="0"/>
      <w:divBdr>
        <w:top w:val="none" w:sz="0" w:space="0" w:color="auto"/>
        <w:left w:val="none" w:sz="0" w:space="0" w:color="auto"/>
        <w:bottom w:val="none" w:sz="0" w:space="0" w:color="auto"/>
        <w:right w:val="none" w:sz="0" w:space="0" w:color="auto"/>
      </w:divBdr>
    </w:div>
    <w:div w:id="204173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mbrapa.br/solos/buscade-publicacoes/-/publicacao/950797/climatologia-do-estado-de-alago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Jeff-thiago@hotmail.com" TargetMode="External"/><Relationship Id="rId4" Type="http://schemas.openxmlformats.org/officeDocument/2006/relationships/hyperlink" Target="mailto:wandklebson.paz@gmail.com"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1756</Words>
  <Characters>9487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Clebinho Silva</dc:creator>
  <cp:keywords/>
  <dc:description/>
  <cp:lastModifiedBy>Clebinho Silva</cp:lastModifiedBy>
  <cp:revision>9</cp:revision>
  <dcterms:created xsi:type="dcterms:W3CDTF">2017-10-19T16:37:00Z</dcterms:created>
  <dcterms:modified xsi:type="dcterms:W3CDTF">2017-11-03T14:29:00Z</dcterms:modified>
</cp:coreProperties>
</file>